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8" w:rsidRDefault="00B66A79">
      <w:pPr>
        <w:spacing w:line="240" w:lineRule="auto"/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 начала 2022 года </w:t>
      </w:r>
      <w:r w:rsidR="002D6C1D">
        <w:rPr>
          <w:rFonts w:ascii="Arial" w:hAnsi="Arial" w:cs="Arial"/>
          <w:b/>
          <w:color w:val="404040" w:themeColor="text1" w:themeTint="BF"/>
          <w:sz w:val="36"/>
          <w:szCs w:val="36"/>
        </w:rPr>
        <w:t>Отделением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2D6C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="002D6C1D">
        <w:rPr>
          <w:rFonts w:ascii="Arial" w:hAnsi="Arial" w:cs="Arial"/>
          <w:b/>
          <w:color w:val="404040" w:themeColor="text1" w:themeTint="BF"/>
          <w:sz w:val="36"/>
          <w:szCs w:val="36"/>
        </w:rPr>
        <w:t>беззаявительном</w:t>
      </w:r>
      <w:proofErr w:type="spellEnd"/>
      <w:r w:rsidR="002D6C1D" w:rsidRPr="002D6C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2D6C1D">
        <w:rPr>
          <w:rFonts w:ascii="Arial" w:hAnsi="Arial" w:cs="Arial"/>
          <w:b/>
          <w:color w:val="404040" w:themeColor="text1" w:themeTint="BF"/>
          <w:sz w:val="36"/>
          <w:szCs w:val="36"/>
        </w:rPr>
        <w:t>порядке</w:t>
      </w:r>
      <w:r w:rsidR="002D6C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назначен</w:t>
      </w:r>
      <w:r w:rsidR="002775FB">
        <w:rPr>
          <w:rFonts w:ascii="Arial" w:hAnsi="Arial" w:cs="Arial"/>
          <w:b/>
          <w:color w:val="404040" w:themeColor="text1" w:themeTint="BF"/>
          <w:sz w:val="36"/>
          <w:szCs w:val="36"/>
        </w:rPr>
        <w:t>а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441 пенсия по инвалидности</w:t>
      </w:r>
      <w:r w:rsidR="002D6C1D" w:rsidRPr="002D6C1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</w:p>
    <w:p w:rsidR="006F1358" w:rsidRDefault="00B66A7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F1358" w:rsidRDefault="00B66A7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08.04.2022 г.</w:t>
      </w:r>
    </w:p>
    <w:p w:rsidR="006F1358" w:rsidRDefault="00B66A7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F1358" w:rsidRDefault="006F135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6F1358" w:rsidRDefault="00B66A79">
      <w:pPr>
        <w:spacing w:line="360" w:lineRule="auto"/>
        <w:jc w:val="both"/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 1 января 2022 год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начал действовать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беззаявительный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Отделением ПФР по Кабардино-Балкарской Республике с начала года выплаты в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беззаявительном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порядке назначены уже 441 гражданину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F1358" w:rsidRDefault="00B66A7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или по почте, если учетной записи на портале нет.</w:t>
      </w:r>
    </w:p>
    <w:p w:rsidR="006F1358" w:rsidRDefault="00B66A7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, лично в ПФР или в МФЦ.</w:t>
      </w:r>
    </w:p>
    <w:p w:rsidR="006F1358" w:rsidRDefault="00B66A7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6F1358" w:rsidRDefault="00B66A7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Предоставление ряда государственных услуг 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проактивном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>
        <w:t xml:space="preserve">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https://pfr.gov.ru/branches/kbr/ 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6F1358" w:rsidRDefault="00B66A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6F1358" w:rsidRDefault="006F1358">
      <w:pPr>
        <w:spacing w:line="360" w:lineRule="auto"/>
        <w:jc w:val="both"/>
      </w:pPr>
    </w:p>
    <w:sectPr w:rsidR="006F135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58"/>
    <w:rsid w:val="002775FB"/>
    <w:rsid w:val="002D6C1D"/>
    <w:rsid w:val="006F1358"/>
    <w:rsid w:val="00B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2022-04-08T08:24:00Z</dcterms:created>
  <dcterms:modified xsi:type="dcterms:W3CDTF">2022-04-11T09:54:00Z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