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258" w:rsidRPr="008D3B9F" w:rsidRDefault="00E51258" w:rsidP="008D3B9F">
      <w:pPr>
        <w:spacing w:line="240" w:lineRule="auto"/>
        <w:rPr>
          <w:rFonts w:ascii="Arial" w:hAnsi="Arial" w:cs="Arial"/>
          <w:b/>
          <w:color w:val="404040" w:themeColor="text1" w:themeTint="BF"/>
          <w:sz w:val="36"/>
          <w:szCs w:val="36"/>
        </w:rPr>
      </w:pPr>
      <w:r w:rsidRPr="008D3B9F">
        <w:rPr>
          <w:rFonts w:ascii="Arial" w:hAnsi="Arial" w:cs="Arial"/>
          <w:b/>
          <w:color w:val="404040" w:themeColor="text1" w:themeTint="BF"/>
          <w:sz w:val="36"/>
          <w:szCs w:val="36"/>
        </w:rPr>
        <w:t>Пенсионный фонд начал прием заявлений на два новых пособия семьям</w:t>
      </w:r>
    </w:p>
    <w:p w:rsidR="008D3B9F" w:rsidRPr="008D3B9F" w:rsidRDefault="008D3B9F" w:rsidP="008D3B9F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 w:rsidRPr="008D3B9F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Пресс-релиз</w:t>
      </w:r>
    </w:p>
    <w:p w:rsidR="008D3B9F" w:rsidRPr="008D3B9F" w:rsidRDefault="008D3B9F" w:rsidP="008D3B9F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 w:rsidRPr="008D3B9F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01.07.2021 г.</w:t>
      </w:r>
    </w:p>
    <w:p w:rsidR="008D3B9F" w:rsidRPr="008D3B9F" w:rsidRDefault="008D3B9F" w:rsidP="008D3B9F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 w:rsidRPr="008D3B9F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Нальчик. КБР.</w:t>
      </w:r>
    </w:p>
    <w:p w:rsidR="008D3B9F" w:rsidRPr="008D3B9F" w:rsidRDefault="008D3B9F" w:rsidP="008D3B9F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</w:p>
    <w:p w:rsidR="00E51258" w:rsidRPr="008D3B9F" w:rsidRDefault="00E51258" w:rsidP="00E51258">
      <w:pPr>
        <w:spacing w:line="360" w:lineRule="auto"/>
        <w:jc w:val="both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8D3B9F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Правительство РФ опубликовало правила выплаты новых ежемесячных пособий неполным семьям с детьми 8–16 лет включительно и беременным женщинам. Согласно постановлению, заявления на выплаты начали приниматься сегодня на портале </w:t>
      </w:r>
      <w:proofErr w:type="spellStart"/>
      <w:r w:rsidRPr="008D3B9F">
        <w:rPr>
          <w:rFonts w:ascii="Arial" w:hAnsi="Arial" w:cs="Arial"/>
          <w:b/>
          <w:color w:val="404040" w:themeColor="text1" w:themeTint="BF"/>
          <w:sz w:val="24"/>
          <w:szCs w:val="24"/>
        </w:rPr>
        <w:t>госуслуг</w:t>
      </w:r>
      <w:proofErr w:type="spellEnd"/>
      <w:r w:rsidRPr="008D3B9F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и в клиентских службах Пенсионного фонда по месту постоянной или временной регистрации заявителя либо по месту фактического жительства, если регистрации нет.</w:t>
      </w:r>
    </w:p>
    <w:p w:rsidR="00E51258" w:rsidRPr="008D3B9F" w:rsidRDefault="00E51258" w:rsidP="00E51258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8D3B9F">
        <w:rPr>
          <w:rFonts w:ascii="Arial" w:hAnsi="Arial" w:cs="Arial"/>
          <w:color w:val="404040" w:themeColor="text1" w:themeTint="BF"/>
          <w:sz w:val="24"/>
          <w:szCs w:val="24"/>
        </w:rPr>
        <w:t>Чтобы получить средства за июль, семьям необязательно подавать заявление в ближайшие дни, это можно сделать в течение всего месяца. Необходимые документы при этом можно донести позже, в течение 10 рабочих дней со дня приема заявления – моментом обращения будет считаться именно его подача.</w:t>
      </w:r>
    </w:p>
    <w:p w:rsidR="00E51258" w:rsidRPr="008D3B9F" w:rsidRDefault="00E51258" w:rsidP="00E51258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8D3B9F">
        <w:rPr>
          <w:rFonts w:ascii="Arial" w:hAnsi="Arial" w:cs="Arial"/>
          <w:color w:val="404040" w:themeColor="text1" w:themeTint="BF"/>
          <w:sz w:val="24"/>
          <w:szCs w:val="24"/>
        </w:rPr>
        <w:t>Согласно регламенту, принятые документы рассматриваются до 10 рабочих дней. В течение этого времени отделения фонда сделают межведомственные запросы, чтобы проверить представленную информацию и оценить право семьи на выплаты.</w:t>
      </w:r>
    </w:p>
    <w:p w:rsidR="00E51258" w:rsidRPr="008D3B9F" w:rsidRDefault="00E51258" w:rsidP="00E51258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8D3B9F">
        <w:rPr>
          <w:rFonts w:ascii="Arial" w:hAnsi="Arial" w:cs="Arial"/>
          <w:color w:val="404040" w:themeColor="text1" w:themeTint="BF"/>
          <w:sz w:val="24"/>
          <w:szCs w:val="24"/>
        </w:rPr>
        <w:t>В отдельных случаях срок рассмотрения может дополнительно продлеваться на 20 рабочих дней. Например, если Пенсионный фонд не получит от контрагентов запрошенные данные.</w:t>
      </w:r>
    </w:p>
    <w:p w:rsidR="00E51258" w:rsidRPr="008D3B9F" w:rsidRDefault="00E51258" w:rsidP="00E51258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8D3B9F">
        <w:rPr>
          <w:rFonts w:ascii="Arial" w:hAnsi="Arial" w:cs="Arial"/>
          <w:color w:val="404040" w:themeColor="text1" w:themeTint="BF"/>
          <w:sz w:val="24"/>
          <w:szCs w:val="24"/>
        </w:rPr>
        <w:t xml:space="preserve">Следует отметить, что новые пособия будут выплачиваться семьям только </w:t>
      </w:r>
      <w:proofErr w:type="spellStart"/>
      <w:r w:rsidRPr="008D3B9F">
        <w:rPr>
          <w:rFonts w:ascii="Arial" w:hAnsi="Arial" w:cs="Arial"/>
          <w:color w:val="404040" w:themeColor="text1" w:themeTint="BF"/>
          <w:sz w:val="24"/>
          <w:szCs w:val="24"/>
        </w:rPr>
        <w:t>безналично</w:t>
      </w:r>
      <w:proofErr w:type="spellEnd"/>
      <w:r w:rsidRPr="008D3B9F">
        <w:rPr>
          <w:rFonts w:ascii="Arial" w:hAnsi="Arial" w:cs="Arial"/>
          <w:color w:val="404040" w:themeColor="text1" w:themeTint="BF"/>
          <w:sz w:val="24"/>
          <w:szCs w:val="24"/>
        </w:rPr>
        <w:t xml:space="preserve"> на счет в банке. Если к счету привязана карта, то, согласно требованиям федерального закона о национальной платежной системе, это обязательно должна быть карта «Мир». Родителям также стоит помнить, что при заполнении заявлений указываются именно реквизиты лицевого счета в банке, а не номер карты.</w:t>
      </w:r>
    </w:p>
    <w:p w:rsidR="00E51258" w:rsidRPr="008D3B9F" w:rsidRDefault="00E51258" w:rsidP="00E51258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8D3B9F">
        <w:rPr>
          <w:rFonts w:ascii="Arial" w:hAnsi="Arial" w:cs="Arial"/>
          <w:color w:val="404040" w:themeColor="text1" w:themeTint="BF"/>
          <w:sz w:val="24"/>
          <w:szCs w:val="24"/>
        </w:rPr>
        <w:t>Отметим, что в каждом регионе России установлен свой размер выплат. Он зависит от местного прожиточного минимума. В случае с выплатой неполным семьям это 50% прожиточного минимума ребенка, в случае с выплатой по беременности – 50% прожиточного минимума трудоспособного взрослого.</w:t>
      </w:r>
    </w:p>
    <w:p w:rsidR="00E51258" w:rsidRPr="008D3B9F" w:rsidRDefault="00E51258" w:rsidP="00E51258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8D3B9F">
        <w:rPr>
          <w:rFonts w:ascii="Arial" w:hAnsi="Arial" w:cs="Arial"/>
          <w:color w:val="404040" w:themeColor="text1" w:themeTint="BF"/>
          <w:sz w:val="24"/>
          <w:szCs w:val="24"/>
        </w:rPr>
        <w:t xml:space="preserve">Важным условием для получения пособий является размер дохода семьи. По правилам он не должен превышать прожиточного минимума на душу населения в субъекте. При подсчете дохода наряду с такими выплатами, как зарплата, стипендия или пенсия, также учитываются доходы от предпринимательской деятельности, частной практики, алименты и ряд других. Отдельные меры поддержки государства при этом не будут приниматься в </w:t>
      </w:r>
      <w:r w:rsidRPr="008D3B9F">
        <w:rPr>
          <w:rFonts w:ascii="Arial" w:hAnsi="Arial" w:cs="Arial"/>
          <w:color w:val="404040" w:themeColor="text1" w:themeTint="BF"/>
          <w:sz w:val="24"/>
          <w:szCs w:val="24"/>
        </w:rPr>
        <w:lastRenderedPageBreak/>
        <w:t>расчет. Среди них ежемесячное пособие Пенсионного фонда по уходу за детьми-инвалидами или, например, «карантинные» выплаты, которые фонд предоставлял семьям с детьми в прошлом году.</w:t>
      </w:r>
    </w:p>
    <w:p w:rsidR="00E51258" w:rsidRPr="008D3B9F" w:rsidRDefault="00E51258" w:rsidP="00E51258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8D3B9F">
        <w:rPr>
          <w:rFonts w:ascii="Arial" w:hAnsi="Arial" w:cs="Arial"/>
          <w:color w:val="404040" w:themeColor="text1" w:themeTint="BF"/>
          <w:sz w:val="24"/>
          <w:szCs w:val="24"/>
        </w:rPr>
        <w:t>Помимо дохода, для назначения пособия будет также приниматься во внимание имущество семьи, включая квартиры, автомобили, земельные участки и прочее. Если в собственности, например, больше одной квартиры, их совокупная площадь не должна превышать 24 кв. метра на человека.</w:t>
      </w:r>
    </w:p>
    <w:p w:rsidR="00E51258" w:rsidRPr="008D3B9F" w:rsidRDefault="00E51258" w:rsidP="00E51258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8D3B9F">
        <w:rPr>
          <w:rFonts w:ascii="Arial" w:hAnsi="Arial" w:cs="Arial"/>
          <w:color w:val="404040" w:themeColor="text1" w:themeTint="BF"/>
          <w:sz w:val="24"/>
          <w:szCs w:val="24"/>
        </w:rPr>
        <w:t>Постановление также определяет, что для получения выплаты должно быть не больше одного транспортного средства одного вида. Например, автомобиль и мотоцикл. Исключение сделано для многодетных семей и семей с инвалидами. Им допускается иметь в распоряжении два одинаковых транспорта. Например, два автомобиля и мотоцикл или два мотоцикла и автомобиль.</w:t>
      </w:r>
    </w:p>
    <w:p w:rsidR="00E51258" w:rsidRPr="008D3B9F" w:rsidRDefault="00E51258" w:rsidP="00E51258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8D3B9F">
        <w:rPr>
          <w:rFonts w:ascii="Arial" w:hAnsi="Arial" w:cs="Arial"/>
          <w:color w:val="404040" w:themeColor="text1" w:themeTint="BF"/>
          <w:sz w:val="24"/>
          <w:szCs w:val="24"/>
        </w:rPr>
        <w:t>Подробная информация о порядке оформления новых пособий, включая ответы на вопросы, опубликована на сайте Пенсионного фонда: пособие на детей 8–16 лет включительно, пособие беременным женщинам.</w:t>
      </w:r>
    </w:p>
    <w:p w:rsidR="00E51258" w:rsidRPr="008D3B9F" w:rsidRDefault="00E51258" w:rsidP="00E51258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8D3B9F">
        <w:rPr>
          <w:rFonts w:ascii="Arial" w:hAnsi="Arial" w:cs="Arial"/>
          <w:color w:val="404040" w:themeColor="text1" w:themeTint="BF"/>
          <w:sz w:val="24"/>
          <w:szCs w:val="24"/>
        </w:rPr>
        <w:t>Наиболее полный список актуальных вопросов-ответов по теме Вы можете найти по адресу:  https://pfr.gov.ru/grazhdanam/early_pregnancy~8056</w:t>
      </w:r>
    </w:p>
    <w:p w:rsidR="00924688" w:rsidRDefault="008D3B9F" w:rsidP="00E51258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hyperlink r:id="rId5" w:history="1">
        <w:r w:rsidRPr="00FA520A">
          <w:rPr>
            <w:rStyle w:val="a3"/>
            <w:rFonts w:ascii="Arial" w:hAnsi="Arial" w:cs="Arial"/>
            <w:color w:val="4040FF" w:themeColor="hyperlink" w:themeTint="BF"/>
            <w:sz w:val="24"/>
            <w:szCs w:val="24"/>
          </w:rPr>
          <w:t>https://pfr.gov.ru/grazhdanam/singles_family_with_children</w:t>
        </w:r>
      </w:hyperlink>
    </w:p>
    <w:p w:rsidR="008D3B9F" w:rsidRPr="00627CD2" w:rsidRDefault="008D3B9F" w:rsidP="008D3B9F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627CD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Отделения Пенсионного фонда РФ</w:t>
      </w:r>
    </w:p>
    <w:p w:rsidR="008D3B9F" w:rsidRPr="00627CD2" w:rsidRDefault="008D3B9F" w:rsidP="008D3B9F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627CD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по Кабардино-Балкарской </w:t>
      </w:r>
      <w:r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Р</w:t>
      </w:r>
      <w:r w:rsidRPr="00627CD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еспублике</w:t>
      </w:r>
    </w:p>
    <w:p w:rsidR="008D3B9F" w:rsidRPr="00627CD2" w:rsidRDefault="008D3B9F" w:rsidP="008D3B9F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627CD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г. Нальчик, ул. </w:t>
      </w:r>
      <w:proofErr w:type="spellStart"/>
      <w:r w:rsidRPr="00627CD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Пачева</w:t>
      </w:r>
      <w:proofErr w:type="spellEnd"/>
      <w:r w:rsidRPr="00627CD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 19 «а»,</w:t>
      </w:r>
    </w:p>
    <w:p w:rsidR="008D3B9F" w:rsidRPr="00627CD2" w:rsidRDefault="008D3B9F" w:rsidP="008D3B9F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627CD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Офис # 101,</w:t>
      </w:r>
    </w:p>
    <w:p w:rsidR="008D3B9F" w:rsidRPr="00627CD2" w:rsidRDefault="008D3B9F" w:rsidP="008D3B9F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627CD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Вебсайт: </w:t>
      </w:r>
      <w:hyperlink r:id="rId6" w:history="1">
        <w:r w:rsidRPr="00627CD2">
          <w:rPr>
            <w:rFonts w:ascii="Arial" w:eastAsia="Calibri" w:hAnsi="Arial" w:cs="Arial"/>
            <w:b/>
            <w:color w:val="404040" w:themeColor="text1" w:themeTint="BF"/>
            <w:sz w:val="24"/>
            <w:szCs w:val="28"/>
            <w:u w:val="single"/>
          </w:rPr>
          <w:t>https://pfr.gov.ru/branches/kbr/</w:t>
        </w:r>
      </w:hyperlink>
    </w:p>
    <w:p w:rsidR="008D3B9F" w:rsidRPr="00627CD2" w:rsidRDefault="008D3B9F" w:rsidP="008D3B9F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</w:pPr>
      <w:r w:rsidRPr="00627CD2"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 xml:space="preserve">E-mail: </w:t>
      </w:r>
      <w:hyperlink r:id="rId7" w:history="1">
        <w:r w:rsidRPr="00627CD2">
          <w:rPr>
            <w:rFonts w:ascii="Arial" w:eastAsia="Calibri" w:hAnsi="Arial" w:cs="Arial"/>
            <w:b/>
            <w:color w:val="404040" w:themeColor="text1" w:themeTint="BF"/>
            <w:sz w:val="24"/>
            <w:szCs w:val="28"/>
            <w:u w:val="single"/>
            <w:lang w:val="en-US"/>
          </w:rPr>
          <w:t>opfr_po_kbr@mail.ru</w:t>
        </w:r>
      </w:hyperlink>
    </w:p>
    <w:p w:rsidR="008D3B9F" w:rsidRPr="00627CD2" w:rsidRDefault="008D3B9F" w:rsidP="008D3B9F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</w:pPr>
      <w:r w:rsidRPr="00627CD2"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>https://www.instagram.com/opfr_po_kbr/</w:t>
      </w:r>
    </w:p>
    <w:p w:rsidR="008D3B9F" w:rsidRPr="008D3B9F" w:rsidRDefault="008D3B9F" w:rsidP="00E51258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  <w:lang w:val="en-US"/>
        </w:rPr>
      </w:pPr>
      <w:bookmarkStart w:id="0" w:name="_GoBack"/>
      <w:bookmarkEnd w:id="0"/>
    </w:p>
    <w:p w:rsidR="008D3B9F" w:rsidRPr="008D3B9F" w:rsidRDefault="008D3B9F" w:rsidP="00E51258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  <w:lang w:val="en-US"/>
        </w:rPr>
      </w:pPr>
    </w:p>
    <w:sectPr w:rsidR="008D3B9F" w:rsidRPr="008D3B9F" w:rsidSect="00E51258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258"/>
    <w:rsid w:val="008D3B9F"/>
    <w:rsid w:val="00924688"/>
    <w:rsid w:val="00BA67DE"/>
    <w:rsid w:val="00E51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D3B9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D3B9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pfr_po_kbr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fr.gov.ru/branches/kbr/" TargetMode="External"/><Relationship Id="rId5" Type="http://schemas.openxmlformats.org/officeDocument/2006/relationships/hyperlink" Target="https://pfr.gov.ru/grazhdanam/singles_family_with_children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572</Words>
  <Characters>3263</Characters>
  <Application>Microsoft Office Word</Application>
  <DocSecurity>0</DocSecurity>
  <Lines>27</Lines>
  <Paragraphs>7</Paragraphs>
  <ScaleCrop>false</ScaleCrop>
  <Company>Kraftway</Company>
  <LinksUpToDate>false</LinksUpToDate>
  <CharactersWithSpaces>3828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Зарета Алоева</cp:lastModifiedBy>
  <cp:revision>2</cp:revision>
  <dcterms:created xsi:type="dcterms:W3CDTF">2021-07-01T14:02:00Z</dcterms:created>
  <dcterms:modified xsi:type="dcterms:W3CDTF">2021-07-01T14:04:00Z</dcterms:modified>
</cp:coreProperties>
</file>