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DF" w:rsidRPr="00307F7C" w:rsidRDefault="00463EDF" w:rsidP="00463EDF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463EDF">
        <w:rPr>
          <w:rFonts w:ascii="Arial" w:hAnsi="Arial" w:cs="Arial"/>
          <w:b/>
          <w:color w:val="404040" w:themeColor="text1" w:themeTint="BF"/>
          <w:sz w:val="36"/>
          <w:szCs w:val="36"/>
        </w:rPr>
        <w:t>Взнос по программе софинансирования пенсионных накоплений необходимо сделать до конца года</w:t>
      </w:r>
    </w:p>
    <w:p w:rsidR="0032449A" w:rsidRPr="006C5794" w:rsidRDefault="0032449A" w:rsidP="003244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32449A" w:rsidRPr="006C5794" w:rsidRDefault="0032449A" w:rsidP="003244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1</w:t>
      </w:r>
      <w:r w:rsidR="007A53B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7</w:t>
      </w:r>
      <w:bookmarkStart w:id="0" w:name="_GoBack"/>
      <w:bookmarkEnd w:id="0"/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12</w:t>
      </w: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.201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9</w:t>
      </w: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32449A" w:rsidRPr="00307F7C" w:rsidRDefault="0032449A" w:rsidP="003244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32449A" w:rsidRPr="00307F7C" w:rsidRDefault="0032449A" w:rsidP="003244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463EDF" w:rsidRPr="00463EDF" w:rsidRDefault="00463EDF" w:rsidP="00463EDF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63EDF">
        <w:rPr>
          <w:rFonts w:ascii="Arial" w:hAnsi="Arial" w:cs="Arial"/>
          <w:b/>
          <w:color w:val="404040" w:themeColor="text1" w:themeTint="BF"/>
          <w:sz w:val="24"/>
          <w:szCs w:val="24"/>
        </w:rPr>
        <w:t>Пенсионный фонд России напоминает участникам программы государственного софинансирования пенсионных накоплений о том, что взнос на будущую пенсию необходимо сделать до конца года. В этом случае государство обеспечит софинансирование взноса в зависимости от его размера и при условии, что он составит не менее 2 тыс. рублей в год.</w:t>
      </w:r>
    </w:p>
    <w:p w:rsidR="00463EDF" w:rsidRPr="00463EDF" w:rsidRDefault="00463EDF" w:rsidP="00463ED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t>Взнос по программе уплачивается самостоятельно или через работодателя. При самостоятельной уплате квитанцию с необходимыми реквизитами можно получить в банке, клиентской службе ПФР по месту жительства либо сформировать с помощью электронного сервиса ПФР.</w:t>
      </w:r>
    </w:p>
    <w:p w:rsidR="00463EDF" w:rsidRPr="00463EDF" w:rsidRDefault="00463EDF" w:rsidP="00463ED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t>Чтобы сделать взнос через работодателя, участнику необходимо подать в бухгалтерию заявление в произвольной форме с указанием размера платежа в денежной сумме или в процентах от зарплаты.</w:t>
      </w:r>
    </w:p>
    <w:p w:rsidR="00463EDF" w:rsidRPr="00463EDF" w:rsidRDefault="00463EDF" w:rsidP="00463ED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t>Независимо от того, каким способом перечислены средства, следует помнить, что они не облагаются налогом на доходы физических лиц, поэтому участники программы могут воспользоваться социальным налоговым вычетом на сумму уплаченных взносов.</w:t>
      </w:r>
    </w:p>
    <w:p w:rsidR="00463EDF" w:rsidRPr="00463EDF" w:rsidRDefault="00463EDF" w:rsidP="00463ED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t>Контролировать формирование средств в рамках программы софинансирования можно через личный кабинет на сайте Пенсионного фонда или портале Госуслуг. В нем отображается вся информация, включая совершенные платежи, поступившее государственное софинансирование и полученный от этих средств инвестиционный доход. Перечисленные сведения также есть в выписках из лицевого счета, которые предоставляются в Пенсионном фонде или многофункциональных центрах, оказывающих такую услугу.</w:t>
      </w:r>
    </w:p>
    <w:p w:rsidR="00463EDF" w:rsidRPr="00463EDF" w:rsidRDefault="00463EDF" w:rsidP="00463ED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t>Следует отметить, что личные взносы в рамках программы и средства государственного софинансирования входят в общую сумму пенсионных накоплений человека, инвестируются управляющими компаниями и выплачиваются при выходе на пенсию. На сформированные средства распространяются правила правопреемства.</w:t>
      </w:r>
    </w:p>
    <w:p w:rsidR="00463EDF" w:rsidRPr="00463EDF" w:rsidRDefault="00463EDF" w:rsidP="00463ED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t xml:space="preserve">Работодатели также могут принимать участие в программе софинансирования пенсионных накоплений своих сотрудников. На сумму ежегодного взноса работодателя в пределах 12 тыс. рублей за одного работника не начисляются страховые взносы на обязательное </w:t>
      </w: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пенсионное страхование. Помимо этого, взносы работодателя включаются в состав расходов, учитываемых при налогообложении прибыли.</w:t>
      </w:r>
    </w:p>
    <w:p w:rsidR="00924688" w:rsidRPr="00307F7C" w:rsidRDefault="00463EDF" w:rsidP="00463ED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3EDF">
        <w:rPr>
          <w:rFonts w:ascii="Arial" w:hAnsi="Arial" w:cs="Arial"/>
          <w:color w:val="404040" w:themeColor="text1" w:themeTint="BF"/>
          <w:sz w:val="24"/>
          <w:szCs w:val="24"/>
        </w:rPr>
        <w:t xml:space="preserve">Подробную информацию об участии в программе софинансирования пенсионных накоплений можно узнать в специальном разделе на </w:t>
      </w:r>
      <w:r w:rsidRPr="00B54F0A">
        <w:rPr>
          <w:rFonts w:ascii="Arial" w:hAnsi="Arial" w:cs="Arial"/>
          <w:color w:val="404040" w:themeColor="text1" w:themeTint="BF"/>
          <w:sz w:val="24"/>
          <w:szCs w:val="24"/>
        </w:rPr>
        <w:t>сайте Фонда.</w:t>
      </w:r>
    </w:p>
    <w:p w:rsidR="00B54F0A" w:rsidRPr="00307F7C" w:rsidRDefault="00B54F0A" w:rsidP="00463E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024B4F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54F0A" w:rsidRPr="00024B4F" w:rsidRDefault="00B54F0A" w:rsidP="00B54F0A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024B4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54F0A" w:rsidRPr="00B54F0A" w:rsidRDefault="00B54F0A" w:rsidP="00463EDF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B54F0A" w:rsidRPr="00B54F0A" w:rsidSect="00463E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DF"/>
    <w:rsid w:val="00307F7C"/>
    <w:rsid w:val="0032449A"/>
    <w:rsid w:val="00463EDF"/>
    <w:rsid w:val="007A53B8"/>
    <w:rsid w:val="00924688"/>
    <w:rsid w:val="00B54F0A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F0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54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F0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54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2301</Characters>
  <Application>Microsoft Office Word</Application>
  <DocSecurity>0</DocSecurity>
  <Lines>19</Lines>
  <Paragraphs>5</Paragraphs>
  <ScaleCrop>false</ScaleCrop>
  <Company>Kraftway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2019-12-11T06:59:00Z</dcterms:created>
  <dcterms:modified xsi:type="dcterms:W3CDTF">2019-12-17T06:42:00Z</dcterms:modified>
</cp:coreProperties>
</file>