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C3" w:rsidRDefault="00330AC3" w:rsidP="00AF2803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AF2803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>школ</w:t>
      </w:r>
      <w:r w:rsidR="0037590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ах </w:t>
      </w:r>
      <w:r w:rsidR="00150A44">
        <w:rPr>
          <w:rFonts w:ascii="Arial" w:hAnsi="Arial" w:cs="Arial"/>
          <w:b/>
          <w:color w:val="404040" w:themeColor="text1" w:themeTint="BF"/>
          <w:sz w:val="36"/>
          <w:szCs w:val="36"/>
        </w:rPr>
        <w:t>Майск</w:t>
      </w:r>
      <w:r w:rsidR="00375908">
        <w:rPr>
          <w:rFonts w:ascii="Arial" w:hAnsi="Arial" w:cs="Arial"/>
          <w:b/>
          <w:color w:val="404040" w:themeColor="text1" w:themeTint="BF"/>
          <w:sz w:val="36"/>
          <w:szCs w:val="36"/>
        </w:rPr>
        <w:t>ого района</w:t>
      </w:r>
      <w:r w:rsidR="00175FC4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пров</w:t>
      </w:r>
      <w:r w:rsidR="00375908">
        <w:rPr>
          <w:rFonts w:ascii="Arial" w:hAnsi="Arial" w:cs="Arial"/>
          <w:b/>
          <w:color w:val="404040" w:themeColor="text1" w:themeTint="BF"/>
          <w:sz w:val="36"/>
          <w:szCs w:val="36"/>
        </w:rPr>
        <w:t>о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>д</w:t>
      </w:r>
      <w:r w:rsidR="00375908">
        <w:rPr>
          <w:rFonts w:ascii="Arial" w:hAnsi="Arial" w:cs="Arial"/>
          <w:b/>
          <w:color w:val="404040" w:themeColor="text1" w:themeTint="BF"/>
          <w:sz w:val="36"/>
          <w:szCs w:val="36"/>
        </w:rPr>
        <w:t>ятся</w:t>
      </w:r>
      <w:r w:rsidR="00FA053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>урок</w:t>
      </w:r>
      <w:r w:rsidR="00375908">
        <w:rPr>
          <w:rFonts w:ascii="Arial" w:hAnsi="Arial" w:cs="Arial"/>
          <w:b/>
          <w:color w:val="404040" w:themeColor="text1" w:themeTint="BF"/>
          <w:sz w:val="36"/>
          <w:szCs w:val="36"/>
        </w:rPr>
        <w:t>и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>-семинар</w:t>
      </w:r>
      <w:r w:rsidR="00375908">
        <w:rPr>
          <w:rFonts w:ascii="Arial" w:hAnsi="Arial" w:cs="Arial"/>
          <w:b/>
          <w:color w:val="404040" w:themeColor="text1" w:themeTint="BF"/>
          <w:sz w:val="36"/>
          <w:szCs w:val="36"/>
        </w:rPr>
        <w:t>ы</w:t>
      </w:r>
      <w:r w:rsidR="00FA0538" w:rsidRPr="00FA0538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со старшеклассниками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AF2803" w:rsidRPr="006C5794" w:rsidRDefault="00375908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90043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9</w:t>
      </w:r>
      <w:bookmarkStart w:id="0" w:name="_GoBack"/>
      <w:bookmarkEnd w:id="0"/>
      <w:r w:rsidR="00AF2803"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="00AF280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32715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</w:t>
      </w:r>
      <w:r w:rsidR="00AF2803"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.201</w:t>
      </w:r>
      <w:r w:rsidR="00AF280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9</w:t>
      </w:r>
      <w:r w:rsidR="00AF2803"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AF2803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C579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AF2803" w:rsidRPr="006C5794" w:rsidRDefault="00AF2803" w:rsidP="00AF280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330AC3" w:rsidRDefault="00330AC3" w:rsidP="00AF2803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Информационно-образовательная программа Пенсионного фонда России для старшеклассников и студентов учебных заведений стартовала единовременно во всех регионах страны 14 ноября. В рамках программы сотрудники управлени</w:t>
      </w:r>
      <w:r w:rsidR="00375908">
        <w:rPr>
          <w:rFonts w:ascii="Arial" w:hAnsi="Arial" w:cs="Arial"/>
          <w:b/>
          <w:color w:val="404040" w:themeColor="text1" w:themeTint="BF"/>
          <w:sz w:val="24"/>
          <w:szCs w:val="24"/>
        </w:rPr>
        <w:t>я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ПФР ГУ-ОПФР по КБР </w:t>
      </w:r>
      <w:r w:rsidR="00150A44">
        <w:rPr>
          <w:rFonts w:ascii="Arial" w:hAnsi="Arial" w:cs="Arial"/>
          <w:b/>
          <w:color w:val="404040" w:themeColor="text1" w:themeTint="BF"/>
          <w:sz w:val="24"/>
          <w:szCs w:val="24"/>
        </w:rPr>
        <w:t>в Майс</w:t>
      </w:r>
      <w:r w:rsidR="0037590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ком районе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проводят занятия в школах </w:t>
      </w:r>
      <w:r w:rsidR="00375908">
        <w:rPr>
          <w:rFonts w:ascii="Arial" w:hAnsi="Arial" w:cs="Arial"/>
          <w:b/>
          <w:color w:val="404040" w:themeColor="text1" w:themeTint="BF"/>
          <w:sz w:val="24"/>
          <w:szCs w:val="24"/>
        </w:rPr>
        <w:t>муниципалитета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Пров</w:t>
      </w:r>
      <w:r w:rsidR="00375908">
        <w:rPr>
          <w:rFonts w:ascii="Arial" w:hAnsi="Arial" w:cs="Arial"/>
          <w:b/>
          <w:color w:val="404040" w:themeColor="text1" w:themeTint="BF"/>
          <w:sz w:val="24"/>
          <w:szCs w:val="24"/>
        </w:rPr>
        <w:t>одят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встреч</w:t>
      </w:r>
      <w:r w:rsidR="00375908">
        <w:rPr>
          <w:rFonts w:ascii="Arial" w:hAnsi="Arial" w:cs="Arial"/>
          <w:b/>
          <w:color w:val="404040" w:themeColor="text1" w:themeTint="BF"/>
          <w:sz w:val="24"/>
          <w:szCs w:val="24"/>
        </w:rPr>
        <w:t>и</w:t>
      </w:r>
      <w:r w:rsidR="0032715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375908">
        <w:rPr>
          <w:rFonts w:ascii="Arial" w:hAnsi="Arial" w:cs="Arial"/>
          <w:b/>
          <w:color w:val="404040" w:themeColor="text1" w:themeTint="BF"/>
          <w:sz w:val="24"/>
          <w:szCs w:val="24"/>
        </w:rPr>
        <w:t>специалисты у</w:t>
      </w:r>
      <w:r w:rsidR="00E57742" w:rsidRP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правления </w:t>
      </w:r>
      <w:r w:rsidR="00150A44">
        <w:rPr>
          <w:rFonts w:ascii="Arial" w:hAnsi="Arial" w:cs="Arial"/>
          <w:b/>
          <w:color w:val="404040" w:themeColor="text1" w:themeTint="BF"/>
          <w:sz w:val="24"/>
          <w:szCs w:val="24"/>
        </w:rPr>
        <w:t>н</w:t>
      </w:r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ачальник отдела персонифицированного учета Галина </w:t>
      </w:r>
      <w:proofErr w:type="spellStart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>Гура</w:t>
      </w:r>
      <w:proofErr w:type="spellEnd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ведущий специалист отдела назначения, перерасчета пенсий и </w:t>
      </w:r>
      <w:proofErr w:type="gramStart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>оценки</w:t>
      </w:r>
      <w:proofErr w:type="gramEnd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пенсионных прав Сергей </w:t>
      </w:r>
      <w:proofErr w:type="spellStart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>Марьевский</w:t>
      </w:r>
      <w:proofErr w:type="spellEnd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заместитель начальника отдела персонифицированного учета Татьяна </w:t>
      </w:r>
      <w:proofErr w:type="spellStart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>Агибалова</w:t>
      </w:r>
      <w:proofErr w:type="spellEnd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ведущий специалист-эксперт персонифицированного учета Олеся </w:t>
      </w:r>
      <w:proofErr w:type="spellStart"/>
      <w:r w:rsidR="00150A44" w:rsidRPr="00150A44">
        <w:rPr>
          <w:rFonts w:ascii="Arial" w:hAnsi="Arial" w:cs="Arial"/>
          <w:b/>
          <w:color w:val="404040" w:themeColor="text1" w:themeTint="BF"/>
          <w:sz w:val="24"/>
          <w:szCs w:val="24"/>
        </w:rPr>
        <w:t>Засеева</w:t>
      </w:r>
      <w:proofErr w:type="spellEnd"/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. </w:t>
      </w:r>
      <w:r w:rsidR="00BF30B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Специалисты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рассказ</w:t>
      </w:r>
      <w:r w:rsidR="00BF30BB">
        <w:rPr>
          <w:rFonts w:ascii="Arial" w:hAnsi="Arial" w:cs="Arial"/>
          <w:b/>
          <w:color w:val="404040" w:themeColor="text1" w:themeTint="BF"/>
          <w:sz w:val="24"/>
          <w:szCs w:val="24"/>
        </w:rPr>
        <w:t>ывают ребятам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о важности и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сути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пенсионного законодательства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>,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E5774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о необходимости знаний о ней </w:t>
      </w:r>
      <w:r w:rsidRPr="00AF2803">
        <w:rPr>
          <w:rFonts w:ascii="Arial" w:hAnsi="Arial" w:cs="Arial"/>
          <w:b/>
          <w:color w:val="404040" w:themeColor="text1" w:themeTint="BF"/>
          <w:sz w:val="24"/>
          <w:szCs w:val="24"/>
        </w:rPr>
        <w:t>при вступлении во взрослую жизнь.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Напомним, что Отделением ГУ-ОПФР по КБР проводится уже </w:t>
      </w:r>
      <w:r w:rsidR="00AF2803">
        <w:rPr>
          <w:rFonts w:ascii="Arial" w:hAnsi="Arial" w:cs="Arial"/>
          <w:color w:val="404040" w:themeColor="text1" w:themeTint="BF"/>
          <w:sz w:val="24"/>
          <w:szCs w:val="24"/>
        </w:rPr>
        <w:t>девятый</w:t>
      </w: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 этап программы ПФР по повышению пенсионной и социальной грамотности молодежи «Будущая пенсия зависит от тебя!» (программа по повышению пенсионной грамотности учащейся молодежи действует с 2011 года). Специалисты ГУ-Отделения ПФР по КБР рассказывают старшеклассникам и студентам о порядке формирования пенсионных прав и </w:t>
      </w:r>
      <w:r w:rsidR="00AF2803" w:rsidRPr="00AF2803">
        <w:rPr>
          <w:rFonts w:ascii="Arial" w:hAnsi="Arial" w:cs="Arial"/>
          <w:color w:val="404040" w:themeColor="text1" w:themeTint="BF"/>
          <w:sz w:val="24"/>
          <w:szCs w:val="24"/>
        </w:rPr>
        <w:t>об</w:t>
      </w: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 организации работы в Пенсионном фонде.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>Специально для таких уроков Пенсионный фонд России разрабатывает и издает учебное пособие по основам пенсионной грамотности с учетом последних изменений в пенсионном законодательстве. Этот небольшой красочный буклет дает молодым людям ответы на главные вопросы: как устроена пенсионная система России, что и когда надо делать для того, чтобы обеспечить себе достойный размер будущей пенсии.</w:t>
      </w:r>
    </w:p>
    <w:p w:rsidR="00330AC3" w:rsidRPr="00AF2803" w:rsidRDefault="00330AC3" w:rsidP="00AF2803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AF2803">
        <w:rPr>
          <w:rFonts w:ascii="Arial" w:hAnsi="Arial" w:cs="Arial"/>
          <w:color w:val="404040" w:themeColor="text1" w:themeTint="BF"/>
          <w:sz w:val="24"/>
          <w:szCs w:val="24"/>
        </w:rPr>
        <w:t xml:space="preserve">Учебник ПФР обновляется каждый год, и к новому учебному сезону у школьников на партах всегда лежит актуальное издание с последними изменениями. Учебник рассказывает о пенсионной формуле, расчете пенсии в баллах и возможностях увеличения размера пенсии. В учебник включены наглядные примеры различных жизненных факторов и ситуаций, влияющих на размер пенсии, что особенно актуально для нынешних школьников, поскольку именно им больше чем кому-либо предстоит формировать свою пенсию по новым правилам. </w:t>
      </w:r>
    </w:p>
    <w:p w:rsidR="00AF2803" w:rsidRDefault="00330AC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F2803">
        <w:rPr>
          <w:color w:val="404040" w:themeColor="text1" w:themeTint="BF"/>
        </w:rPr>
        <w:lastRenderedPageBreak/>
        <w:t> </w:t>
      </w:r>
      <w:r w:rsidR="00AF2803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AF2803" w:rsidRPr="009076A8" w:rsidRDefault="00AF2803" w:rsidP="00AF2803">
      <w:pPr>
        <w:spacing w:after="0"/>
        <w:ind w:firstLine="4962"/>
        <w:rPr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AF2803" w:rsidRDefault="00AF2803" w:rsidP="00AF2803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330AC3" w:rsidRPr="00AF2803" w:rsidRDefault="00330AC3" w:rsidP="00330AC3">
      <w:pPr>
        <w:rPr>
          <w:color w:val="404040" w:themeColor="text1" w:themeTint="BF"/>
          <w:lang w:val="en-US"/>
        </w:rPr>
      </w:pPr>
    </w:p>
    <w:p w:rsidR="00924688" w:rsidRPr="00AF2803" w:rsidRDefault="00924688" w:rsidP="00330AC3">
      <w:pPr>
        <w:rPr>
          <w:color w:val="404040" w:themeColor="text1" w:themeTint="BF"/>
          <w:lang w:val="en-US"/>
        </w:rPr>
      </w:pPr>
    </w:p>
    <w:sectPr w:rsidR="00924688" w:rsidRPr="00AF2803" w:rsidSect="00AF28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54"/>
    <w:rsid w:val="00150A44"/>
    <w:rsid w:val="00175FC4"/>
    <w:rsid w:val="0032715D"/>
    <w:rsid w:val="00330AC3"/>
    <w:rsid w:val="00375908"/>
    <w:rsid w:val="004919E5"/>
    <w:rsid w:val="007D1517"/>
    <w:rsid w:val="0090043D"/>
    <w:rsid w:val="00924688"/>
    <w:rsid w:val="00AF2803"/>
    <w:rsid w:val="00BA67DE"/>
    <w:rsid w:val="00BF30BB"/>
    <w:rsid w:val="00D5441E"/>
    <w:rsid w:val="00D84F54"/>
    <w:rsid w:val="00E57742"/>
    <w:rsid w:val="00FA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F2803"/>
    <w:rPr>
      <w:color w:val="000080"/>
      <w:u w:val="single"/>
    </w:rPr>
  </w:style>
  <w:style w:type="paragraph" w:styleId="a3">
    <w:name w:val="No Spacing"/>
    <w:uiPriority w:val="1"/>
    <w:qFormat/>
    <w:rsid w:val="00150A4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F2803"/>
    <w:rPr>
      <w:color w:val="000080"/>
      <w:u w:val="single"/>
    </w:rPr>
  </w:style>
  <w:style w:type="paragraph" w:styleId="a3">
    <w:name w:val="No Spacing"/>
    <w:uiPriority w:val="1"/>
    <w:qFormat/>
    <w:rsid w:val="00150A4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11</cp:revision>
  <dcterms:created xsi:type="dcterms:W3CDTF">2019-11-21T06:59:00Z</dcterms:created>
  <dcterms:modified xsi:type="dcterms:W3CDTF">2019-12-19T06:54:00Z</dcterms:modified>
</cp:coreProperties>
</file>