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Arial" w:hAnsi="Arial" w:cs="Arial"/>
          <w:b/>
          <w:b/>
          <w:color w:val="404040" w:themeColor="text1" w:themeTint="bf"/>
          <w:sz w:val="36"/>
          <w:szCs w:val="24"/>
        </w:rPr>
      </w:pPr>
      <w:bookmarkStart w:id="0" w:name="_GoBack"/>
      <w:bookmarkEnd w:id="0"/>
      <w:r>
        <w:rPr>
          <w:rFonts w:cs="Arial" w:ascii="Arial" w:hAnsi="Arial"/>
          <w:b/>
          <w:color w:val="404040" w:themeColor="text1" w:themeTint="bf"/>
          <w:sz w:val="36"/>
          <w:szCs w:val="24"/>
        </w:rPr>
        <w:t>Вниманию жительниц республики имеющих право на единовременную выплату семьям с детьми от 3 до 16 лет, но еще не оформивших заявление на данную выплату!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color w:val="404040" w:themeColor="text1" w:themeTint="bf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color w:val="404040" w:themeColor="text1" w:themeTint="bf"/>
          <w:sz w:val="28"/>
          <w:szCs w:val="28"/>
          <w:lang w:eastAsia="ru-RU"/>
        </w:rPr>
        <w:t>Пресс-релиз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color w:val="404040" w:themeColor="text1" w:themeTint="bf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color w:val="404040" w:themeColor="text1" w:themeTint="bf"/>
          <w:sz w:val="28"/>
          <w:szCs w:val="28"/>
          <w:lang w:eastAsia="ru-RU"/>
        </w:rPr>
        <w:t>08.06.2020 г.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color w:val="404040" w:themeColor="text1" w:themeTint="bf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color w:val="404040" w:themeColor="text1" w:themeTint="bf"/>
          <w:sz w:val="28"/>
          <w:szCs w:val="28"/>
          <w:lang w:eastAsia="ru-RU"/>
        </w:rPr>
        <w:t>Нальчик. КБР.</w:t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b/>
          <w:b/>
          <w:color w:val="404040" w:themeColor="text1" w:themeTint="bf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color w:val="404040" w:themeColor="text1" w:themeTint="bf"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  <w:color w:val="404040" w:themeColor="text1" w:themeTint="bf"/>
          <w:sz w:val="24"/>
          <w:szCs w:val="24"/>
        </w:rPr>
      </w:pPr>
      <w:r>
        <w:rPr>
          <w:rFonts w:cs="Arial" w:ascii="Arial" w:hAnsi="Arial"/>
          <w:b/>
          <w:color w:val="404040" w:themeColor="text1" w:themeTint="bf"/>
          <w:sz w:val="24"/>
          <w:szCs w:val="24"/>
        </w:rPr>
        <w:t>Отделение Пенсионного фонда РФ по КБР информирует жительниц республики  о том, что с 9 по 11 июня 2020 года проводится приём заявлений на единовременную выплату в размере 10 000 рублей для многодетных матерей, либо матерей, которые в силу различных причин не имеют возможности оформить данную меру социальной поддержки самостоятельно, или затрудняются это сделать.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b/>
          <w:b/>
          <w:color w:val="404040" w:themeColor="text1" w:themeTint="bf"/>
          <w:sz w:val="28"/>
          <w:szCs w:val="28"/>
          <w:lang w:eastAsia="ru-RU"/>
        </w:rPr>
      </w:pPr>
      <w:r>
        <w:rPr>
          <w:rFonts w:eastAsia="Times New Roman" w:cs="Arial" w:ascii="Arial" w:hAnsi="Arial"/>
          <w:b/>
          <w:color w:val="404040" w:themeColor="text1" w:themeTint="bf"/>
          <w:sz w:val="28"/>
          <w:szCs w:val="28"/>
          <w:lang w:eastAsia="ru-RU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>
        <w:rPr>
          <w:rFonts w:cs="Arial" w:ascii="Arial" w:hAnsi="Arial"/>
          <w:color w:val="404040" w:themeColor="text1" w:themeTint="bf"/>
          <w:sz w:val="24"/>
          <w:szCs w:val="24"/>
        </w:rPr>
        <w:t>Специалисты Пенсионного фонда окажут всю необходимую помощь при заполнении и оформлении заявления на выплату обратившимся мамам.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color w:val="404040" w:themeColor="text1" w:themeTint="bf"/>
          <w:sz w:val="24"/>
          <w:szCs w:val="24"/>
        </w:rPr>
      </w:pPr>
      <w:r>
        <w:rPr>
          <w:rFonts w:cs="Arial" w:ascii="Arial" w:hAnsi="Arial"/>
          <w:b/>
          <w:color w:val="404040" w:themeColor="text1" w:themeTint="bf"/>
          <w:sz w:val="24"/>
          <w:szCs w:val="24"/>
        </w:rPr>
        <w:t>С учетом санитарно-эпидемиологической ситуации убедительно просим обращаться в органы Пенсионного фонда принимая все меры необходимой предосторожности: при себе иметь медицинские маски и резиновые перчатки.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color w:val="404040" w:themeColor="text1" w:themeTint="bf"/>
          <w:sz w:val="24"/>
          <w:szCs w:val="24"/>
        </w:rPr>
        <w:t xml:space="preserve">Прием заявлений в городе </w:t>
      </w:r>
      <w:r>
        <w:rPr>
          <w:rFonts w:cs="Arial" w:ascii="Arial" w:hAnsi="Arial"/>
          <w:color w:val="404040" w:themeColor="text1" w:themeTint="bf"/>
          <w:sz w:val="24"/>
          <w:szCs w:val="24"/>
        </w:rPr>
        <w:t>Прохладном</w:t>
      </w:r>
      <w:r>
        <w:rPr>
          <w:rFonts w:cs="Arial" w:ascii="Arial" w:hAnsi="Arial"/>
          <w:color w:val="404040" w:themeColor="text1" w:themeTint="bf"/>
          <w:sz w:val="24"/>
          <w:szCs w:val="24"/>
        </w:rPr>
        <w:t xml:space="preserve"> будет осуществляться: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color w:val="404040" w:themeColor="text1" w:themeTint="bf"/>
          <w:sz w:val="24"/>
          <w:szCs w:val="24"/>
        </w:rPr>
        <w:t xml:space="preserve">ул. </w:t>
      </w:r>
      <w:r>
        <w:rPr>
          <w:rFonts w:cs="Arial" w:ascii="Arial" w:hAnsi="Arial"/>
          <w:color w:val="404040" w:themeColor="text1" w:themeTint="bf"/>
          <w:sz w:val="24"/>
          <w:szCs w:val="24"/>
        </w:rPr>
        <w:t>Боронтова,268</w:t>
      </w:r>
      <w:r>
        <w:rPr>
          <w:rFonts w:cs="Arial" w:ascii="Arial" w:hAnsi="Arial"/>
          <w:color w:val="404040" w:themeColor="text1" w:themeTint="bf"/>
          <w:sz w:val="24"/>
          <w:szCs w:val="24"/>
        </w:rPr>
        <w:t xml:space="preserve"> «А» (здание </w:t>
      </w:r>
      <w:r>
        <w:rPr>
          <w:rFonts w:cs="Arial" w:ascii="Arial" w:hAnsi="Arial"/>
          <w:color w:val="404040" w:themeColor="text1" w:themeTint="bf"/>
          <w:sz w:val="24"/>
          <w:szCs w:val="24"/>
        </w:rPr>
        <w:t>Управления</w:t>
      </w:r>
      <w:r>
        <w:rPr>
          <w:rFonts w:cs="Arial" w:ascii="Arial" w:hAnsi="Arial"/>
          <w:color w:val="404040" w:themeColor="text1" w:themeTint="bf"/>
          <w:sz w:val="24"/>
          <w:szCs w:val="24"/>
        </w:rPr>
        <w:t xml:space="preserve"> ПФР </w:t>
      </w:r>
      <w:r>
        <w:rPr>
          <w:rFonts w:cs="Arial" w:ascii="Arial" w:hAnsi="Arial"/>
          <w:color w:val="404040" w:themeColor="text1" w:themeTint="bf"/>
          <w:sz w:val="24"/>
          <w:szCs w:val="24"/>
        </w:rPr>
        <w:t xml:space="preserve">ГУ-ОПФР </w:t>
      </w:r>
      <w:r>
        <w:rPr>
          <w:rFonts w:cs="Arial" w:ascii="Arial" w:hAnsi="Arial"/>
          <w:color w:val="404040" w:themeColor="text1" w:themeTint="bf"/>
          <w:sz w:val="24"/>
          <w:szCs w:val="24"/>
        </w:rPr>
        <w:t xml:space="preserve">по КБР </w:t>
      </w:r>
      <w:r>
        <w:rPr>
          <w:rFonts w:cs="Arial" w:ascii="Arial" w:hAnsi="Arial"/>
          <w:color w:val="404040" w:themeColor="text1" w:themeTint="bf"/>
          <w:sz w:val="24"/>
          <w:szCs w:val="24"/>
        </w:rPr>
        <w:t>в Прохладненском районе</w:t>
      </w:r>
      <w:r>
        <w:rPr>
          <w:rFonts w:cs="Arial" w:ascii="Arial" w:hAnsi="Arial"/>
          <w:color w:val="404040" w:themeColor="text1" w:themeTint="bf"/>
          <w:sz w:val="24"/>
          <w:szCs w:val="24"/>
        </w:rPr>
        <w:t>).</w:t>
      </w:r>
    </w:p>
    <w:p>
      <w:pPr>
        <w:pStyle w:val="Normal"/>
        <w:spacing w:lineRule="auto" w:line="360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>
        <w:rPr/>
      </w:r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404040" w:themeColor="text1" w:themeTint="bf"/>
          <w:sz w:val="24"/>
          <w:szCs w:val="28"/>
        </w:rPr>
      </w:pPr>
      <w:r>
        <w:rPr>
          <w:rFonts w:eastAsia="Calibri" w:cs="Arial" w:ascii="Arial" w:hAnsi="Arial"/>
          <w:b/>
          <w:color w:val="404040" w:themeColor="text1" w:themeTint="bf"/>
          <w:sz w:val="24"/>
          <w:szCs w:val="28"/>
        </w:rPr>
        <w:t>Пресс-служба</w:t>
      </w:r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404040" w:themeColor="text1" w:themeTint="bf"/>
          <w:sz w:val="24"/>
          <w:szCs w:val="28"/>
        </w:rPr>
      </w:pPr>
      <w:r>
        <w:rPr>
          <w:rFonts w:eastAsia="Calibri" w:cs="Arial" w:ascii="Arial" w:hAnsi="Arial"/>
          <w:b/>
          <w:color w:val="404040" w:themeColor="text1" w:themeTint="bf"/>
          <w:sz w:val="24"/>
          <w:szCs w:val="28"/>
        </w:rPr>
        <w:t>Отделения Пенсионного фонда РФ</w:t>
      </w:r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404040" w:themeColor="text1" w:themeTint="bf"/>
          <w:sz w:val="24"/>
          <w:szCs w:val="28"/>
        </w:rPr>
      </w:pPr>
      <w:r>
        <w:rPr>
          <w:rFonts w:eastAsia="Calibri" w:cs="Arial" w:ascii="Arial" w:hAnsi="Arial"/>
          <w:b/>
          <w:color w:val="404040" w:themeColor="text1" w:themeTint="bf"/>
          <w:sz w:val="24"/>
          <w:szCs w:val="28"/>
        </w:rPr>
        <w:t>по Кабардино-Балкарской республике</w:t>
      </w:r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404040" w:themeColor="text1" w:themeTint="bf"/>
          <w:sz w:val="24"/>
          <w:szCs w:val="28"/>
        </w:rPr>
      </w:pPr>
      <w:r>
        <w:rPr>
          <w:rFonts w:eastAsia="Calibri" w:cs="Arial" w:ascii="Arial" w:hAnsi="Arial"/>
          <w:b/>
          <w:color w:val="404040" w:themeColor="text1" w:themeTint="bf"/>
          <w:sz w:val="24"/>
          <w:szCs w:val="28"/>
        </w:rPr>
        <w:t>г. Нальчик, ул. Пачева 19 «а»,</w:t>
      </w:r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404040" w:themeColor="text1" w:themeTint="bf"/>
          <w:sz w:val="24"/>
          <w:szCs w:val="28"/>
        </w:rPr>
      </w:pPr>
      <w:r>
        <w:rPr>
          <w:rFonts w:eastAsia="Calibri" w:cs="Arial" w:ascii="Arial" w:hAnsi="Arial"/>
          <w:b/>
          <w:color w:val="404040" w:themeColor="text1" w:themeTint="bf"/>
          <w:sz w:val="24"/>
          <w:szCs w:val="28"/>
        </w:rPr>
        <w:t>Офис # 101,</w:t>
      </w:r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404040" w:themeColor="text1" w:themeTint="bf"/>
          <w:sz w:val="24"/>
          <w:szCs w:val="28"/>
        </w:rPr>
      </w:pPr>
      <w:r>
        <w:rPr>
          <w:rFonts w:eastAsia="Calibri" w:cs="Arial" w:ascii="Arial" w:hAnsi="Arial"/>
          <w:b/>
          <w:color w:val="404040" w:themeColor="text1" w:themeTint="bf"/>
          <w:sz w:val="24"/>
          <w:szCs w:val="28"/>
        </w:rPr>
        <w:t>Вебсайт: http://www.pfrf.ru/branches/kbr/news/</w:t>
      </w:r>
    </w:p>
    <w:p>
      <w:pPr>
        <w:pStyle w:val="Normal"/>
        <w:spacing w:before="0" w:after="0"/>
        <w:ind w:firstLine="4253"/>
        <w:rPr/>
      </w:pPr>
      <w:r>
        <w:rPr>
          <w:rFonts w:eastAsia="Calibri" w:cs="Arial" w:ascii="Arial" w:hAnsi="Arial"/>
          <w:b/>
          <w:color w:val="404040" w:themeColor="text1" w:themeTint="bf"/>
          <w:sz w:val="24"/>
          <w:szCs w:val="28"/>
          <w:lang w:val="en-US"/>
        </w:rPr>
        <w:t xml:space="preserve">E-mail: </w:t>
      </w:r>
      <w:hyperlink r:id="rId2">
        <w:r>
          <w:rPr>
            <w:rStyle w:val="Style11"/>
            <w:rFonts w:eastAsia="Calibri" w:cs="Arial" w:ascii="Arial" w:hAnsi="Arial"/>
            <w:b/>
            <w:color w:val="404040" w:themeColor="text1" w:themeTint="bf"/>
            <w:sz w:val="24"/>
            <w:szCs w:val="28"/>
            <w:u w:val="single"/>
            <w:lang w:val="en-US"/>
          </w:rPr>
          <w:t>opfr_po_kbr@mail.ru</w:t>
        </w:r>
      </w:hyperlink>
    </w:p>
    <w:p>
      <w:pPr>
        <w:pStyle w:val="Normal"/>
        <w:spacing w:before="0" w:after="0"/>
        <w:ind w:firstLine="4253"/>
        <w:rPr>
          <w:rFonts w:ascii="Arial" w:hAnsi="Arial" w:eastAsia="Calibri" w:cs="Arial"/>
          <w:b/>
          <w:b/>
          <w:color w:val="404040" w:themeColor="text1" w:themeTint="bf"/>
          <w:sz w:val="24"/>
          <w:szCs w:val="28"/>
          <w:lang w:val="en-US"/>
        </w:rPr>
      </w:pPr>
      <w:r>
        <w:rPr>
          <w:rFonts w:eastAsia="Calibri" w:cs="Arial" w:ascii="Arial" w:hAnsi="Arial"/>
          <w:b/>
          <w:color w:val="404040" w:themeColor="text1" w:themeTint="bf"/>
          <w:sz w:val="24"/>
          <w:szCs w:val="28"/>
          <w:lang w:val="en-US"/>
        </w:rPr>
        <w:t>https://www.instagram.com/opfr_po_kbr/</w:t>
      </w:r>
    </w:p>
    <w:p>
      <w:pPr>
        <w:pStyle w:val="Normal"/>
        <w:spacing w:lineRule="auto" w:line="360"/>
        <w:jc w:val="both"/>
        <w:rPr/>
      </w:pPr>
      <w:r>
        <w:rPr/>
      </w:r>
    </w:p>
    <w:sectPr>
      <w:type w:val="nextPage"/>
      <w:pgSz w:w="11906" w:h="16838"/>
      <w:pgMar w:left="993" w:right="850" w:header="0" w:top="568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opfr_po_kbr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LibreOffice/5.0.0.5$Windows_X86_64 LibreOffice_project/1b1a90865e348b492231e1c451437d7a15bb262b</Application>
  <Paragraphs>17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2020-06-08T07:49:00Z</dcterms:created>
  <dc:creator>Михаил В. Битоков</dc:creator>
  <dc:language>ru-RU</dc:language>
  <cp:lastPrinted>2020-06-08T06:31:00Z</cp:lastPrinted>
  <dcterms:modified xsi:type="dcterms:W3CDTF">2020-06-08T10:56:25Z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