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961" w:rsidRDefault="000C61C0" w:rsidP="00DB2961">
      <w:pPr>
        <w:spacing w:line="240" w:lineRule="auto"/>
        <w:rPr>
          <w:rFonts w:ascii="Arial" w:hAnsi="Arial" w:cs="Arial"/>
          <w:b/>
          <w:color w:val="595959" w:themeColor="text1" w:themeTint="A6"/>
          <w:sz w:val="36"/>
          <w:szCs w:val="36"/>
        </w:rPr>
      </w:pPr>
      <w:r>
        <w:rPr>
          <w:rFonts w:ascii="Arial" w:hAnsi="Arial" w:cs="Arial"/>
          <w:b/>
          <w:color w:val="595959" w:themeColor="text1" w:themeTint="A6"/>
          <w:sz w:val="36"/>
          <w:szCs w:val="36"/>
        </w:rPr>
        <w:t>О</w:t>
      </w:r>
      <w:r w:rsidR="00DB2961" w:rsidRPr="00D30850">
        <w:rPr>
          <w:rFonts w:ascii="Arial" w:hAnsi="Arial" w:cs="Arial"/>
          <w:b/>
          <w:color w:val="595959" w:themeColor="text1" w:themeTint="A6"/>
          <w:sz w:val="36"/>
          <w:szCs w:val="36"/>
        </w:rPr>
        <w:t>снования для назначения досрочной пенсии</w:t>
      </w:r>
    </w:p>
    <w:p w:rsidR="00B72C58" w:rsidRPr="00206BD3" w:rsidRDefault="00B72C58" w:rsidP="00B72C58">
      <w:pPr>
        <w:suppressAutoHyphens/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</w:pPr>
      <w:r w:rsidRPr="00206BD3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>Пресс-релиз</w:t>
      </w:r>
    </w:p>
    <w:p w:rsidR="00B72C58" w:rsidRPr="00206BD3" w:rsidRDefault="00BA2B9A" w:rsidP="00B72C58">
      <w:pPr>
        <w:suppressAutoHyphens/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</w:pPr>
      <w:r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>10</w:t>
      </w:r>
      <w:r w:rsidR="00B72C58" w:rsidRPr="00206BD3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>.</w:t>
      </w:r>
      <w:r w:rsidR="000C61C0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>0</w:t>
      </w:r>
      <w:r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>8</w:t>
      </w:r>
      <w:bookmarkStart w:id="0" w:name="_GoBack"/>
      <w:bookmarkEnd w:id="0"/>
      <w:r w:rsidR="00B72C58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>.20</w:t>
      </w:r>
      <w:r w:rsidR="000C61C0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>20</w:t>
      </w:r>
      <w:r w:rsidR="00B72C58" w:rsidRPr="00206BD3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 xml:space="preserve"> г.</w:t>
      </w:r>
    </w:p>
    <w:p w:rsidR="00B72C58" w:rsidRDefault="00B72C58" w:rsidP="00B72C58">
      <w:pPr>
        <w:suppressAutoHyphens/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</w:pPr>
      <w:r w:rsidRPr="00206BD3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>Нальчик. КБР.</w:t>
      </w:r>
    </w:p>
    <w:p w:rsidR="00B72C58" w:rsidRDefault="00B72C58" w:rsidP="00B72C58">
      <w:pPr>
        <w:suppressAutoHyphens/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</w:pPr>
    </w:p>
    <w:p w:rsidR="00DB2961" w:rsidRPr="00D30850" w:rsidRDefault="00B82D6B" w:rsidP="00DB2961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b/>
          <w:color w:val="595959" w:themeColor="text1" w:themeTint="A6"/>
        </w:rPr>
      </w:pPr>
      <w:r>
        <w:rPr>
          <w:rFonts w:ascii="Arial" w:hAnsi="Arial" w:cs="Arial"/>
          <w:b/>
          <w:color w:val="595959" w:themeColor="text1" w:themeTint="A6"/>
        </w:rPr>
        <w:t>ГУ-</w:t>
      </w:r>
      <w:r w:rsidR="00DB2961" w:rsidRPr="00D30850">
        <w:rPr>
          <w:rFonts w:ascii="Arial" w:hAnsi="Arial" w:cs="Arial"/>
          <w:b/>
          <w:color w:val="595959" w:themeColor="text1" w:themeTint="A6"/>
        </w:rPr>
        <w:t xml:space="preserve">Отделение Пенсионного фонда Российской Федерации по Кабардино-Балкарской Республике напоминает, что с 1 января 2019 года вступил в силу новый закон от 3 октября 2018 года № 350-ФЗ «О внесении изменений в отдельные законодательные акты Российской Федерации по вопросам назначения и выплаты пенсий». </w:t>
      </w:r>
      <w:r w:rsidR="00D30850" w:rsidRPr="00D30850">
        <w:rPr>
          <w:rFonts w:ascii="Arial" w:hAnsi="Arial" w:cs="Arial"/>
          <w:b/>
          <w:color w:val="595959" w:themeColor="text1" w:themeTint="A6"/>
          <w:shd w:val="clear" w:color="auto" w:fill="FFFFFF"/>
        </w:rPr>
        <w:t xml:space="preserve">В соответствии с ним началось постепенное повышение общеустановленного возраста, дающего право на назначение страховой пенсии по старости и пенсии по государственному обеспечению. Так же согласно </w:t>
      </w:r>
      <w:r w:rsidR="00DB2961" w:rsidRPr="00D30850">
        <w:rPr>
          <w:rFonts w:ascii="Arial" w:hAnsi="Arial" w:cs="Arial"/>
          <w:b/>
          <w:color w:val="595959" w:themeColor="text1" w:themeTint="A6"/>
        </w:rPr>
        <w:t xml:space="preserve">новому законодательству появились дополнительные основания </w:t>
      </w:r>
      <w:r w:rsidR="00D30850">
        <w:rPr>
          <w:rFonts w:ascii="Arial" w:hAnsi="Arial" w:cs="Arial"/>
          <w:b/>
          <w:color w:val="595959" w:themeColor="text1" w:themeTint="A6"/>
        </w:rPr>
        <w:t>для досрочного выхода на пенсию:</w:t>
      </w:r>
    </w:p>
    <w:p w:rsidR="00D30850" w:rsidRPr="00D30850" w:rsidRDefault="00D30850" w:rsidP="00D30850">
      <w:pPr>
        <w:pStyle w:val="a5"/>
        <w:numPr>
          <w:ilvl w:val="0"/>
          <w:numId w:val="1"/>
        </w:numPr>
        <w:spacing w:line="360" w:lineRule="auto"/>
        <w:jc w:val="both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D30850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lang w:eastAsia="ru-RU"/>
        </w:rPr>
        <w:t>Досрочное назначение пенсии за длительный стаж</w:t>
      </w:r>
    </w:p>
    <w:p w:rsidR="00D30850" w:rsidRPr="00D30850" w:rsidRDefault="00D30850" w:rsidP="00D30850">
      <w:pPr>
        <w:spacing w:line="360" w:lineRule="auto"/>
        <w:jc w:val="both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D30850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Женщины со стажем не менее 37 лет и муж</w:t>
      </w:r>
      <w:r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чины со стажем не менее 42 лет </w:t>
      </w:r>
      <w:r w:rsidRPr="00D30850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могут выйти на пенсию на два года раньше общеустановленного пенсионного возраста, но не ранее 55 лет для женщин и 60 лет для мужчин.</w:t>
      </w:r>
    </w:p>
    <w:p w:rsidR="00D30850" w:rsidRPr="00D30850" w:rsidRDefault="00D30850" w:rsidP="00D30850">
      <w:pPr>
        <w:pStyle w:val="a5"/>
        <w:numPr>
          <w:ilvl w:val="0"/>
          <w:numId w:val="1"/>
        </w:numPr>
        <w:spacing w:line="360" w:lineRule="auto"/>
        <w:jc w:val="both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D30850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lang w:eastAsia="ru-RU"/>
        </w:rPr>
        <w:t>Досрочное назначение пенсии многодетным женщинам с тремя и четырьмя детьми</w:t>
      </w:r>
    </w:p>
    <w:p w:rsidR="00D30850" w:rsidRPr="00D30850" w:rsidRDefault="00D30850" w:rsidP="00D30850">
      <w:pPr>
        <w:spacing w:line="360" w:lineRule="auto"/>
        <w:jc w:val="both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D30850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Многодетные женщины </w:t>
      </w:r>
      <w:r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с тремя и четырьмя детьми получили</w:t>
      </w:r>
      <w:r w:rsidRPr="00D30850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 право досрочного выхода на пенсию. Если у женщины трое детей, она сможет выйти на пенсию </w:t>
      </w:r>
      <w:r w:rsidR="00B83201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в 57 лет</w:t>
      </w:r>
      <w:r w:rsidRPr="00D30850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. Если у женщины четверо детей – </w:t>
      </w:r>
      <w:r w:rsidR="002E4851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в 56 лет.</w:t>
      </w:r>
    </w:p>
    <w:p w:rsidR="00D30850" w:rsidRPr="00D30850" w:rsidRDefault="00D30850" w:rsidP="00D30850">
      <w:pPr>
        <w:spacing w:line="360" w:lineRule="auto"/>
        <w:jc w:val="both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D30850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При этом для досрочного выхода на пенсию многодетным женщинам необходимо</w:t>
      </w:r>
      <w:r w:rsidR="002E4851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 воспитать детей до достижения ими возраста 8 лет, </w:t>
      </w:r>
      <w:r w:rsidRPr="00D30850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 выработать </w:t>
      </w:r>
      <w:r w:rsidR="002E4851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не менее</w:t>
      </w:r>
      <w:r w:rsidRPr="00D30850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 15 лет страхового стажа.</w:t>
      </w:r>
    </w:p>
    <w:p w:rsidR="00D30850" w:rsidRPr="00D30850" w:rsidRDefault="00D30850" w:rsidP="00D30850">
      <w:pPr>
        <w:pStyle w:val="a5"/>
        <w:numPr>
          <w:ilvl w:val="0"/>
          <w:numId w:val="1"/>
        </w:numPr>
        <w:spacing w:line="360" w:lineRule="auto"/>
        <w:jc w:val="both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D30850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lang w:eastAsia="ru-RU"/>
        </w:rPr>
        <w:t>Досрочное назначение пенсии безработным гражданам</w:t>
      </w:r>
    </w:p>
    <w:p w:rsidR="00D30850" w:rsidRPr="00D30850" w:rsidRDefault="00D30850" w:rsidP="00D30850">
      <w:pPr>
        <w:spacing w:line="360" w:lineRule="auto"/>
        <w:jc w:val="both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D30850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Для граждан </w:t>
      </w:r>
      <w:proofErr w:type="spellStart"/>
      <w:r w:rsidRPr="00D30850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предпенсионного</w:t>
      </w:r>
      <w:proofErr w:type="spellEnd"/>
      <w:r w:rsidRPr="00D30850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 возраста сохраняется возможность выйти на пенсию раньше установленного пенсионного возраста при отсутствии возможности трудоустройства. Пенсия в таких случаях устанавливается на два года раньше нового пенсионного возраста с учетом переходного периода.</w:t>
      </w:r>
    </w:p>
    <w:p w:rsidR="0071484B" w:rsidRPr="00C1796C" w:rsidRDefault="0071484B" w:rsidP="0071484B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C1796C">
        <w:rPr>
          <w:rFonts w:ascii="Arial" w:hAnsi="Arial" w:cs="Arial"/>
          <w:b/>
          <w:color w:val="404040" w:themeColor="text1" w:themeTint="BF"/>
          <w:sz w:val="24"/>
          <w:szCs w:val="28"/>
        </w:rPr>
        <w:t>Пресс-служба</w:t>
      </w:r>
    </w:p>
    <w:p w:rsidR="0071484B" w:rsidRPr="00C1796C" w:rsidRDefault="0071484B" w:rsidP="0071484B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C1796C">
        <w:rPr>
          <w:rFonts w:ascii="Arial" w:hAnsi="Arial" w:cs="Arial"/>
          <w:b/>
          <w:color w:val="404040" w:themeColor="text1" w:themeTint="BF"/>
          <w:sz w:val="24"/>
          <w:szCs w:val="28"/>
        </w:rPr>
        <w:t>Отделения Пенсионного фонда РФ</w:t>
      </w:r>
    </w:p>
    <w:p w:rsidR="0071484B" w:rsidRPr="00C1796C" w:rsidRDefault="0071484B" w:rsidP="0071484B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C1796C">
        <w:rPr>
          <w:rFonts w:ascii="Arial" w:hAnsi="Arial" w:cs="Arial"/>
          <w:b/>
          <w:color w:val="404040" w:themeColor="text1" w:themeTint="BF"/>
          <w:sz w:val="24"/>
          <w:szCs w:val="28"/>
        </w:rPr>
        <w:t>по Кабардино-Балкарской республике</w:t>
      </w:r>
    </w:p>
    <w:p w:rsidR="0071484B" w:rsidRPr="00C1796C" w:rsidRDefault="0071484B" w:rsidP="0071484B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C1796C">
        <w:rPr>
          <w:rFonts w:ascii="Arial" w:hAnsi="Arial" w:cs="Arial"/>
          <w:b/>
          <w:color w:val="404040" w:themeColor="text1" w:themeTint="BF"/>
          <w:sz w:val="24"/>
          <w:szCs w:val="28"/>
        </w:rPr>
        <w:t xml:space="preserve">г. Нальчик, ул. </w:t>
      </w:r>
      <w:proofErr w:type="spellStart"/>
      <w:r w:rsidRPr="00C1796C">
        <w:rPr>
          <w:rFonts w:ascii="Arial" w:hAnsi="Arial" w:cs="Arial"/>
          <w:b/>
          <w:color w:val="404040" w:themeColor="text1" w:themeTint="BF"/>
          <w:sz w:val="24"/>
          <w:szCs w:val="28"/>
        </w:rPr>
        <w:t>Пачева</w:t>
      </w:r>
      <w:proofErr w:type="spellEnd"/>
      <w:r w:rsidRPr="00C1796C">
        <w:rPr>
          <w:rFonts w:ascii="Arial" w:hAnsi="Arial" w:cs="Arial"/>
          <w:b/>
          <w:color w:val="404040" w:themeColor="text1" w:themeTint="BF"/>
          <w:sz w:val="24"/>
          <w:szCs w:val="28"/>
        </w:rPr>
        <w:t xml:space="preserve"> 19 «а»,</w:t>
      </w:r>
    </w:p>
    <w:p w:rsidR="0071484B" w:rsidRPr="00C1796C" w:rsidRDefault="0071484B" w:rsidP="0071484B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C1796C">
        <w:rPr>
          <w:rFonts w:ascii="Arial" w:hAnsi="Arial" w:cs="Arial"/>
          <w:b/>
          <w:color w:val="404040" w:themeColor="text1" w:themeTint="BF"/>
          <w:sz w:val="24"/>
          <w:szCs w:val="28"/>
        </w:rPr>
        <w:t>Офис # 101,</w:t>
      </w:r>
    </w:p>
    <w:p w:rsidR="0071484B" w:rsidRPr="00C1796C" w:rsidRDefault="0071484B" w:rsidP="0071484B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C1796C">
        <w:rPr>
          <w:rFonts w:ascii="Arial" w:hAnsi="Arial" w:cs="Arial"/>
          <w:b/>
          <w:color w:val="404040" w:themeColor="text1" w:themeTint="BF"/>
          <w:sz w:val="24"/>
          <w:szCs w:val="28"/>
        </w:rPr>
        <w:t>Вебсайт: http://www.pfrf.ru/branches/kbr/news/</w:t>
      </w:r>
    </w:p>
    <w:p w:rsidR="0071484B" w:rsidRPr="00C1796C" w:rsidRDefault="0071484B" w:rsidP="0071484B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</w:pPr>
      <w:r w:rsidRPr="00C1796C"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  <w:lastRenderedPageBreak/>
        <w:t xml:space="preserve">E-mail: </w:t>
      </w:r>
      <w:hyperlink r:id="rId6" w:history="1">
        <w:r w:rsidRPr="00C1796C">
          <w:rPr>
            <w:rFonts w:ascii="Arial" w:hAnsi="Arial" w:cs="Arial"/>
            <w:b/>
            <w:color w:val="404040" w:themeColor="text1" w:themeTint="BF"/>
            <w:sz w:val="24"/>
            <w:szCs w:val="28"/>
            <w:u w:val="single"/>
            <w:lang w:val="en-US"/>
          </w:rPr>
          <w:t>opfr_po_kbr@mail.ru</w:t>
        </w:r>
      </w:hyperlink>
    </w:p>
    <w:p w:rsidR="0071484B" w:rsidRPr="00C1796C" w:rsidRDefault="0071484B" w:rsidP="0071484B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</w:pPr>
      <w:r w:rsidRPr="00C1796C"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  <w:t>https://www.instagram.com/opfr_po_kbr/</w:t>
      </w:r>
    </w:p>
    <w:p w:rsidR="00DB2961" w:rsidRPr="0071484B" w:rsidRDefault="00DB2961" w:rsidP="00DB2961">
      <w:pPr>
        <w:spacing w:line="360" w:lineRule="auto"/>
        <w:jc w:val="both"/>
        <w:rPr>
          <w:sz w:val="24"/>
          <w:szCs w:val="24"/>
          <w:lang w:val="en-US"/>
        </w:rPr>
      </w:pPr>
    </w:p>
    <w:sectPr w:rsidR="00DB2961" w:rsidRPr="0071484B" w:rsidSect="00DB296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907DD"/>
    <w:multiLevelType w:val="hybridMultilevel"/>
    <w:tmpl w:val="CB900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961"/>
    <w:rsid w:val="000C61C0"/>
    <w:rsid w:val="000D684A"/>
    <w:rsid w:val="002804A7"/>
    <w:rsid w:val="002E4851"/>
    <w:rsid w:val="00373B86"/>
    <w:rsid w:val="0060280E"/>
    <w:rsid w:val="006C5609"/>
    <w:rsid w:val="0071484B"/>
    <w:rsid w:val="00891576"/>
    <w:rsid w:val="00924688"/>
    <w:rsid w:val="00B72C58"/>
    <w:rsid w:val="00B82D6B"/>
    <w:rsid w:val="00B83201"/>
    <w:rsid w:val="00BA2B9A"/>
    <w:rsid w:val="00BA67DE"/>
    <w:rsid w:val="00D30850"/>
    <w:rsid w:val="00DB2961"/>
    <w:rsid w:val="00DF018F"/>
    <w:rsid w:val="00F04098"/>
    <w:rsid w:val="00FC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2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2961"/>
    <w:rPr>
      <w:b/>
      <w:bCs/>
    </w:rPr>
  </w:style>
  <w:style w:type="paragraph" w:styleId="a5">
    <w:name w:val="List Paragraph"/>
    <w:basedOn w:val="a"/>
    <w:uiPriority w:val="34"/>
    <w:qFormat/>
    <w:rsid w:val="00D308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2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2961"/>
    <w:rPr>
      <w:b/>
      <w:bCs/>
    </w:rPr>
  </w:style>
  <w:style w:type="paragraph" w:styleId="a5">
    <w:name w:val="List Paragraph"/>
    <w:basedOn w:val="a"/>
    <w:uiPriority w:val="34"/>
    <w:qFormat/>
    <w:rsid w:val="00D308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7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fr_po_kbr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Зарета Алоева</dc:creator>
  <cp:lastModifiedBy>Зарета Алоева</cp:lastModifiedBy>
  <cp:revision>13</cp:revision>
  <dcterms:created xsi:type="dcterms:W3CDTF">2019-07-25T13:53:00Z</dcterms:created>
  <dcterms:modified xsi:type="dcterms:W3CDTF">2020-08-10T06:14:00Z</dcterms:modified>
</cp:coreProperties>
</file>