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A47" w:rsidRDefault="00061A47" w:rsidP="00061A47">
      <w:pPr>
        <w:spacing w:line="240" w:lineRule="auto"/>
        <w:rPr>
          <w:rFonts w:ascii="Arial" w:hAnsi="Arial" w:cs="Arial"/>
          <w:b/>
          <w:color w:val="404040" w:themeColor="text1" w:themeTint="BF"/>
          <w:sz w:val="36"/>
          <w:szCs w:val="36"/>
          <w:lang w:val="en-US"/>
        </w:rPr>
      </w:pPr>
      <w:r w:rsidRPr="00061A47">
        <w:rPr>
          <w:rFonts w:ascii="Arial" w:hAnsi="Arial" w:cs="Arial"/>
          <w:b/>
          <w:color w:val="404040" w:themeColor="text1" w:themeTint="BF"/>
          <w:sz w:val="36"/>
          <w:szCs w:val="36"/>
        </w:rPr>
        <w:t xml:space="preserve">Пенсионный фонд и </w:t>
      </w:r>
      <w:proofErr w:type="spellStart"/>
      <w:r w:rsidRPr="00061A47">
        <w:rPr>
          <w:rFonts w:ascii="Arial" w:hAnsi="Arial" w:cs="Arial"/>
          <w:b/>
          <w:color w:val="404040" w:themeColor="text1" w:themeTint="BF"/>
          <w:sz w:val="36"/>
          <w:szCs w:val="36"/>
        </w:rPr>
        <w:t>Россотрудничество</w:t>
      </w:r>
      <w:proofErr w:type="spellEnd"/>
      <w:r w:rsidRPr="00061A47">
        <w:rPr>
          <w:rFonts w:ascii="Arial" w:hAnsi="Arial" w:cs="Arial"/>
          <w:b/>
          <w:color w:val="404040" w:themeColor="text1" w:themeTint="BF"/>
          <w:sz w:val="36"/>
          <w:szCs w:val="36"/>
        </w:rPr>
        <w:t xml:space="preserve"> будут помогать соотечественникам за рубежом</w:t>
      </w:r>
    </w:p>
    <w:p w:rsidR="00061A47" w:rsidRPr="00061A47" w:rsidRDefault="00061A47" w:rsidP="00061A47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 w:rsidRPr="00061A47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Пресс-релиз</w:t>
      </w:r>
    </w:p>
    <w:p w:rsidR="00061A47" w:rsidRPr="00061A47" w:rsidRDefault="00061A47" w:rsidP="00061A47">
      <w:pPr>
        <w:spacing w:after="0" w:line="240" w:lineRule="auto"/>
        <w:rPr>
          <w:color w:val="404040" w:themeColor="text1" w:themeTint="BF"/>
        </w:rPr>
      </w:pPr>
      <w:r w:rsidRPr="00061A47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11.08.2020 г.</w:t>
      </w:r>
    </w:p>
    <w:p w:rsidR="00061A47" w:rsidRPr="00061A47" w:rsidRDefault="00061A47" w:rsidP="00061A47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val="en-US" w:eastAsia="ru-RU"/>
        </w:rPr>
      </w:pPr>
      <w:r w:rsidRPr="00061A47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Нальчик. КБР.</w:t>
      </w:r>
    </w:p>
    <w:p w:rsidR="00061A47" w:rsidRPr="00061A47" w:rsidRDefault="00061A47" w:rsidP="00061A47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val="en-US" w:eastAsia="ru-RU"/>
        </w:rPr>
      </w:pPr>
    </w:p>
    <w:p w:rsidR="00061A47" w:rsidRPr="00061A47" w:rsidRDefault="00061A47" w:rsidP="00061A47">
      <w:pPr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061A47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Председатель Правления ПФР Максим </w:t>
      </w:r>
      <w:proofErr w:type="spellStart"/>
      <w:r w:rsidRPr="00061A47">
        <w:rPr>
          <w:rFonts w:ascii="Arial" w:hAnsi="Arial" w:cs="Arial"/>
          <w:b/>
          <w:color w:val="404040" w:themeColor="text1" w:themeTint="BF"/>
          <w:sz w:val="24"/>
          <w:szCs w:val="24"/>
        </w:rPr>
        <w:t>Топилин</w:t>
      </w:r>
      <w:proofErr w:type="spellEnd"/>
      <w:r w:rsidRPr="00061A47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и руководитель </w:t>
      </w:r>
      <w:proofErr w:type="spellStart"/>
      <w:r w:rsidRPr="00061A47">
        <w:rPr>
          <w:rFonts w:ascii="Arial" w:hAnsi="Arial" w:cs="Arial"/>
          <w:b/>
          <w:color w:val="404040" w:themeColor="text1" w:themeTint="BF"/>
          <w:sz w:val="24"/>
          <w:szCs w:val="24"/>
        </w:rPr>
        <w:t>Рос</w:t>
      </w:r>
      <w:proofErr w:type="gramStart"/>
      <w:r w:rsidRPr="00061A47">
        <w:rPr>
          <w:rFonts w:ascii="Arial" w:hAnsi="Arial" w:cs="Arial"/>
          <w:b/>
          <w:color w:val="404040" w:themeColor="text1" w:themeTint="BF"/>
          <w:sz w:val="24"/>
          <w:szCs w:val="24"/>
        </w:rPr>
        <w:t>c</w:t>
      </w:r>
      <w:proofErr w:type="gramEnd"/>
      <w:r w:rsidRPr="00061A47">
        <w:rPr>
          <w:rFonts w:ascii="Arial" w:hAnsi="Arial" w:cs="Arial"/>
          <w:b/>
          <w:color w:val="404040" w:themeColor="text1" w:themeTint="BF"/>
          <w:sz w:val="24"/>
          <w:szCs w:val="24"/>
        </w:rPr>
        <w:t>отрудничества</w:t>
      </w:r>
      <w:proofErr w:type="spellEnd"/>
      <w:r w:rsidRPr="00061A47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Евгений Примаков подписали соглашение о сотрудничестве.</w:t>
      </w:r>
    </w:p>
    <w:p w:rsidR="00061A47" w:rsidRPr="00061A47" w:rsidRDefault="00061A47" w:rsidP="00061A47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061A47">
        <w:rPr>
          <w:rFonts w:ascii="Arial" w:hAnsi="Arial" w:cs="Arial"/>
          <w:color w:val="404040" w:themeColor="text1" w:themeTint="BF"/>
          <w:sz w:val="24"/>
          <w:szCs w:val="24"/>
        </w:rPr>
        <w:t xml:space="preserve">В соответствии с ним Пенсионный фонд совместно с представительствами </w:t>
      </w:r>
      <w:proofErr w:type="spellStart"/>
      <w:r w:rsidRPr="00061A47">
        <w:rPr>
          <w:rFonts w:ascii="Arial" w:hAnsi="Arial" w:cs="Arial"/>
          <w:color w:val="404040" w:themeColor="text1" w:themeTint="BF"/>
          <w:sz w:val="24"/>
          <w:szCs w:val="24"/>
        </w:rPr>
        <w:t>Россотрудничества</w:t>
      </w:r>
      <w:proofErr w:type="spellEnd"/>
      <w:r w:rsidRPr="00061A47">
        <w:rPr>
          <w:rFonts w:ascii="Arial" w:hAnsi="Arial" w:cs="Arial"/>
          <w:color w:val="404040" w:themeColor="text1" w:themeTint="BF"/>
          <w:sz w:val="24"/>
          <w:szCs w:val="24"/>
        </w:rPr>
        <w:t xml:space="preserve"> будет информировать соотечественников, проживающих за пределами России, о порядке и условиях предоставления социального и пенсионного обеспечения по законодательству РФ и ее международным договорам.</w:t>
      </w:r>
    </w:p>
    <w:p w:rsidR="00061A47" w:rsidRPr="00061A47" w:rsidRDefault="00061A47" w:rsidP="00061A47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061A47">
        <w:rPr>
          <w:rFonts w:ascii="Arial" w:hAnsi="Arial" w:cs="Arial"/>
          <w:color w:val="404040" w:themeColor="text1" w:themeTint="BF"/>
          <w:sz w:val="24"/>
          <w:szCs w:val="24"/>
        </w:rPr>
        <w:t xml:space="preserve">Соглашение предполагает консультации в удаленном режиме по видеосвязи для людей пенсионного и </w:t>
      </w:r>
      <w:proofErr w:type="spellStart"/>
      <w:r w:rsidRPr="00061A47">
        <w:rPr>
          <w:rFonts w:ascii="Arial" w:hAnsi="Arial" w:cs="Arial"/>
          <w:color w:val="404040" w:themeColor="text1" w:themeTint="BF"/>
          <w:sz w:val="24"/>
          <w:szCs w:val="24"/>
        </w:rPr>
        <w:t>предпенсионного</w:t>
      </w:r>
      <w:proofErr w:type="spellEnd"/>
      <w:r w:rsidRPr="00061A47">
        <w:rPr>
          <w:rFonts w:ascii="Arial" w:hAnsi="Arial" w:cs="Arial"/>
          <w:color w:val="404040" w:themeColor="text1" w:themeTint="BF"/>
          <w:sz w:val="24"/>
          <w:szCs w:val="24"/>
        </w:rPr>
        <w:t xml:space="preserve"> возраста, проживающих за рубежом и имеющих право на меры социальной поддержки. На первом этапе такие консультации предполагается проводить для российских пенсионеров в Израиле.</w:t>
      </w:r>
    </w:p>
    <w:p w:rsidR="00061A47" w:rsidRPr="00061A47" w:rsidRDefault="00061A47" w:rsidP="00061A47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061A47">
        <w:rPr>
          <w:rFonts w:ascii="Arial" w:hAnsi="Arial" w:cs="Arial"/>
          <w:color w:val="404040" w:themeColor="text1" w:themeTint="BF"/>
          <w:sz w:val="24"/>
          <w:szCs w:val="24"/>
        </w:rPr>
        <w:t xml:space="preserve">«В настоящее время для оказания консультаций специалисты ПФР ежегодно выезжают на одну-две недели в Израиль и Латвию. В каждую из таких поездок тысячи людей приходят на прием. Но даже после внедрения </w:t>
      </w:r>
      <w:proofErr w:type="spellStart"/>
      <w:r w:rsidRPr="00061A47">
        <w:rPr>
          <w:rFonts w:ascii="Arial" w:hAnsi="Arial" w:cs="Arial"/>
          <w:color w:val="404040" w:themeColor="text1" w:themeTint="BF"/>
          <w:sz w:val="24"/>
          <w:szCs w:val="24"/>
        </w:rPr>
        <w:t>видеоконсультаций</w:t>
      </w:r>
      <w:proofErr w:type="spellEnd"/>
      <w:r w:rsidRPr="00061A47">
        <w:rPr>
          <w:rFonts w:ascii="Arial" w:hAnsi="Arial" w:cs="Arial"/>
          <w:color w:val="404040" w:themeColor="text1" w:themeTint="BF"/>
          <w:sz w:val="24"/>
          <w:szCs w:val="24"/>
        </w:rPr>
        <w:t xml:space="preserve"> эта практика сохранится», – отметил председатель Правления ПФР Максим </w:t>
      </w:r>
      <w:proofErr w:type="spellStart"/>
      <w:r w:rsidRPr="00061A47">
        <w:rPr>
          <w:rFonts w:ascii="Arial" w:hAnsi="Arial" w:cs="Arial"/>
          <w:color w:val="404040" w:themeColor="text1" w:themeTint="BF"/>
          <w:sz w:val="24"/>
          <w:szCs w:val="24"/>
        </w:rPr>
        <w:t>Топилин</w:t>
      </w:r>
      <w:proofErr w:type="spellEnd"/>
      <w:r w:rsidRPr="00061A47">
        <w:rPr>
          <w:rFonts w:ascii="Arial" w:hAnsi="Arial" w:cs="Arial"/>
          <w:color w:val="404040" w:themeColor="text1" w:themeTint="BF"/>
          <w:sz w:val="24"/>
          <w:szCs w:val="24"/>
        </w:rPr>
        <w:t>.</w:t>
      </w:r>
    </w:p>
    <w:p w:rsidR="00061A47" w:rsidRPr="00061A47" w:rsidRDefault="00061A47" w:rsidP="00061A47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061A47">
        <w:rPr>
          <w:rFonts w:ascii="Arial" w:hAnsi="Arial" w:cs="Arial"/>
          <w:color w:val="404040" w:themeColor="text1" w:themeTint="BF"/>
          <w:sz w:val="24"/>
          <w:szCs w:val="24"/>
        </w:rPr>
        <w:t xml:space="preserve">«Как вы знаете, из-за пандемии многие страны, включая Россию, были вынуждены перевести рабочие и учебные процессы в режим онлайн, в </w:t>
      </w:r>
      <w:proofErr w:type="gramStart"/>
      <w:r w:rsidRPr="00061A47">
        <w:rPr>
          <w:rFonts w:ascii="Arial" w:hAnsi="Arial" w:cs="Arial"/>
          <w:color w:val="404040" w:themeColor="text1" w:themeTint="BF"/>
          <w:sz w:val="24"/>
          <w:szCs w:val="24"/>
        </w:rPr>
        <w:t>связи</w:t>
      </w:r>
      <w:proofErr w:type="gramEnd"/>
      <w:r w:rsidRPr="00061A47">
        <w:rPr>
          <w:rFonts w:ascii="Arial" w:hAnsi="Arial" w:cs="Arial"/>
          <w:color w:val="404040" w:themeColor="text1" w:themeTint="BF"/>
          <w:sz w:val="24"/>
          <w:szCs w:val="24"/>
        </w:rPr>
        <w:t xml:space="preserve"> с чем информационные технологии получили дополнительный стимул для развития. Соглашение с Пенсионным фондом России открывает перед нами новые возможности в работе с соотечественниками, теперь мы не только словом, но и делом можем помочь людям решать острые социальные вопросы, используя современные технологии», – подчеркнул Евгений Примаков.</w:t>
      </w:r>
    </w:p>
    <w:p w:rsidR="00061A47" w:rsidRPr="00061A47" w:rsidRDefault="00061A47" w:rsidP="00061A47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061A47">
        <w:rPr>
          <w:rFonts w:ascii="Arial" w:hAnsi="Arial" w:cs="Arial"/>
          <w:color w:val="404040" w:themeColor="text1" w:themeTint="BF"/>
          <w:sz w:val="24"/>
          <w:szCs w:val="24"/>
        </w:rPr>
        <w:t xml:space="preserve">Соглашение между Пенсионным фондом и </w:t>
      </w:r>
      <w:proofErr w:type="spellStart"/>
      <w:r w:rsidRPr="00061A47">
        <w:rPr>
          <w:rFonts w:ascii="Arial" w:hAnsi="Arial" w:cs="Arial"/>
          <w:color w:val="404040" w:themeColor="text1" w:themeTint="BF"/>
          <w:sz w:val="24"/>
          <w:szCs w:val="24"/>
        </w:rPr>
        <w:t>Россотрудничеством</w:t>
      </w:r>
      <w:proofErr w:type="spellEnd"/>
      <w:r w:rsidRPr="00061A47">
        <w:rPr>
          <w:rFonts w:ascii="Arial" w:hAnsi="Arial" w:cs="Arial"/>
          <w:color w:val="404040" w:themeColor="text1" w:themeTint="BF"/>
          <w:sz w:val="24"/>
          <w:szCs w:val="24"/>
        </w:rPr>
        <w:t xml:space="preserve"> является бессрочным.</w:t>
      </w:r>
    </w:p>
    <w:p w:rsidR="00061A47" w:rsidRPr="00061A47" w:rsidRDefault="00061A47" w:rsidP="00061A47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061A47">
        <w:rPr>
          <w:rFonts w:ascii="Arial" w:hAnsi="Arial" w:cs="Arial"/>
          <w:color w:val="404040" w:themeColor="text1" w:themeTint="BF"/>
          <w:sz w:val="24"/>
          <w:szCs w:val="24"/>
        </w:rPr>
        <w:t xml:space="preserve">Выплаты Пенсионного фонда России получают 342 тыс. пенсионеров в 122 странах мира. </w:t>
      </w:r>
      <w:proofErr w:type="gramStart"/>
      <w:r w:rsidRPr="00061A47">
        <w:rPr>
          <w:rFonts w:ascii="Arial" w:hAnsi="Arial" w:cs="Arial"/>
          <w:color w:val="404040" w:themeColor="text1" w:themeTint="BF"/>
          <w:sz w:val="24"/>
          <w:szCs w:val="24"/>
        </w:rPr>
        <w:t>Наибольшее число получателей российских пенсий проживает в Германии (97,7 тыс. пенсионеров), Израиле (56,1 тыс.), Абхазии (32,8 тыс.), Беларуси (25,4 тыс.), Латвии (22,7 тыс.) и США (21,3 тыс.).</w:t>
      </w:r>
      <w:proofErr w:type="gramEnd"/>
    </w:p>
    <w:p w:rsidR="00924688" w:rsidRDefault="00061A47" w:rsidP="00061A47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  <w:lang w:val="en-US"/>
        </w:rPr>
      </w:pPr>
      <w:r w:rsidRPr="00061A47">
        <w:rPr>
          <w:rFonts w:ascii="Arial" w:hAnsi="Arial" w:cs="Arial"/>
          <w:color w:val="404040" w:themeColor="text1" w:themeTint="BF"/>
          <w:sz w:val="24"/>
          <w:szCs w:val="24"/>
        </w:rPr>
        <w:t xml:space="preserve">В системе </w:t>
      </w:r>
      <w:proofErr w:type="spellStart"/>
      <w:r w:rsidRPr="00061A47">
        <w:rPr>
          <w:rFonts w:ascii="Arial" w:hAnsi="Arial" w:cs="Arial"/>
          <w:color w:val="404040" w:themeColor="text1" w:themeTint="BF"/>
          <w:sz w:val="24"/>
          <w:szCs w:val="24"/>
        </w:rPr>
        <w:t>Россотрудничества</w:t>
      </w:r>
      <w:proofErr w:type="spellEnd"/>
      <w:r w:rsidRPr="00061A47">
        <w:rPr>
          <w:rFonts w:ascii="Arial" w:hAnsi="Arial" w:cs="Arial"/>
          <w:color w:val="404040" w:themeColor="text1" w:themeTint="BF"/>
          <w:sz w:val="24"/>
          <w:szCs w:val="24"/>
        </w:rPr>
        <w:t xml:space="preserve"> работает 97 представительств в 80 странах мира.</w:t>
      </w:r>
    </w:p>
    <w:p w:rsidR="00061A47" w:rsidRDefault="00061A47" w:rsidP="00061A47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  <w:lang w:val="en-US"/>
        </w:rPr>
      </w:pPr>
    </w:p>
    <w:p w:rsidR="00061A47" w:rsidRDefault="00061A47" w:rsidP="00061A47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lastRenderedPageBreak/>
        <w:t>Пресс-служба</w:t>
      </w:r>
    </w:p>
    <w:p w:rsidR="00061A47" w:rsidRDefault="00061A47" w:rsidP="00061A47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Отделения Пенсионного фонда РФ</w:t>
      </w:r>
    </w:p>
    <w:p w:rsidR="00061A47" w:rsidRDefault="00061A47" w:rsidP="00061A47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по Кабардино-Балкарской республике</w:t>
      </w:r>
    </w:p>
    <w:p w:rsidR="00061A47" w:rsidRDefault="00061A47" w:rsidP="00061A47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г. Нальчик, ул. </w:t>
      </w:r>
      <w:proofErr w:type="spellStart"/>
      <w:r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Пачева</w:t>
      </w:r>
      <w:proofErr w:type="spellEnd"/>
      <w:r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 19 «а»,</w:t>
      </w:r>
    </w:p>
    <w:p w:rsidR="00061A47" w:rsidRDefault="00061A47" w:rsidP="00061A47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Офис # 101,</w:t>
      </w:r>
    </w:p>
    <w:p w:rsidR="00061A47" w:rsidRDefault="00061A47" w:rsidP="00061A47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Вебсайт: http://www.pfrf.ru/branches/kbr/news/</w:t>
      </w:r>
    </w:p>
    <w:p w:rsidR="00061A47" w:rsidRPr="00846B04" w:rsidRDefault="00061A47" w:rsidP="00061A47">
      <w:pPr>
        <w:spacing w:after="0"/>
        <w:ind w:firstLine="4962"/>
        <w:rPr>
          <w:lang w:val="en-US"/>
        </w:rPr>
      </w:pPr>
      <w:r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 xml:space="preserve">E-mail: </w:t>
      </w:r>
      <w:hyperlink r:id="rId5">
        <w:r>
          <w:rPr>
            <w:rStyle w:val="-"/>
            <w:rFonts w:ascii="Arial" w:eastAsia="Calibri" w:hAnsi="Arial" w:cs="Arial"/>
            <w:b/>
            <w:color w:val="404040" w:themeColor="text1" w:themeTint="BF"/>
            <w:sz w:val="24"/>
            <w:szCs w:val="28"/>
            <w:lang w:val="en-US"/>
          </w:rPr>
          <w:t>opfr_po_kbr@mail.ru</w:t>
        </w:r>
      </w:hyperlink>
    </w:p>
    <w:p w:rsidR="00061A47" w:rsidRDefault="00061A47" w:rsidP="00061A47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</w:pPr>
      <w:r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>https://www.instagram.com/opfr_po_kbr/</w:t>
      </w:r>
    </w:p>
    <w:p w:rsidR="00061A47" w:rsidRPr="00061A47" w:rsidRDefault="00061A47" w:rsidP="00061A47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  <w:lang w:val="en-US"/>
        </w:rPr>
      </w:pPr>
      <w:bookmarkStart w:id="0" w:name="_GoBack"/>
      <w:bookmarkEnd w:id="0"/>
    </w:p>
    <w:sectPr w:rsidR="00061A47" w:rsidRPr="00061A47" w:rsidSect="00061A4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A47"/>
    <w:rsid w:val="00061A47"/>
    <w:rsid w:val="00924688"/>
    <w:rsid w:val="00BA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061A47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061A47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fr_po_kb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345</Words>
  <Characters>1973</Characters>
  <Application>Microsoft Office Word</Application>
  <DocSecurity>0</DocSecurity>
  <Lines>16</Lines>
  <Paragraphs>4</Paragraphs>
  <ScaleCrop>false</ScaleCrop>
  <Company>Kraftway</Company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Зарета Алоева</cp:lastModifiedBy>
  <cp:revision>1</cp:revision>
  <dcterms:created xsi:type="dcterms:W3CDTF">2020-08-11T11:11:00Z</dcterms:created>
  <dcterms:modified xsi:type="dcterms:W3CDTF">2020-08-11T11:13:00Z</dcterms:modified>
</cp:coreProperties>
</file>