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574" w:rsidRDefault="00803FA8">
      <w:pPr>
        <w:shd w:val="clear" w:color="auto" w:fill="FFFFFF"/>
        <w:spacing w:before="300" w:after="300" w:line="240" w:lineRule="auto"/>
        <w:outlineLvl w:val="0"/>
        <w:rPr>
          <w:rFonts w:ascii="Arial" w:eastAsia="Times New Roman" w:hAnsi="Arial" w:cs="Arial"/>
          <w:b/>
          <w:color w:val="595959" w:themeColor="text1" w:themeTint="A6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color w:val="595959" w:themeColor="text1" w:themeTint="A6"/>
          <w:sz w:val="36"/>
          <w:szCs w:val="36"/>
          <w:lang w:eastAsia="ru-RU"/>
        </w:rPr>
        <w:t>С 1 августа повышены</w:t>
      </w:r>
      <w:r>
        <w:rPr>
          <w:rFonts w:ascii="Arial" w:eastAsia="Times New Roman" w:hAnsi="Arial" w:cs="Arial"/>
          <w:b/>
          <w:color w:val="595959" w:themeColor="text1" w:themeTint="A6"/>
          <w:sz w:val="36"/>
          <w:szCs w:val="36"/>
          <w:lang w:eastAsia="ru-RU"/>
        </w:rPr>
        <w:t xml:space="preserve"> пенсии работавших в 2019 году пенсионеров</w:t>
      </w:r>
    </w:p>
    <w:p w:rsidR="00645574" w:rsidRDefault="00803FA8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Пресс-релиз</w:t>
      </w:r>
    </w:p>
    <w:p w:rsidR="00645574" w:rsidRDefault="00803FA8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03</w:t>
      </w:r>
      <w:r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.08</w:t>
      </w:r>
      <w:r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.2020 г.</w:t>
      </w:r>
    </w:p>
    <w:p w:rsidR="00645574" w:rsidRDefault="00803FA8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Нальчик. КБР.</w:t>
      </w:r>
    </w:p>
    <w:p w:rsidR="00645574" w:rsidRDefault="0064557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95959" w:themeColor="text1" w:themeTint="A6"/>
          <w:sz w:val="27"/>
          <w:szCs w:val="27"/>
          <w:lang w:eastAsia="ru-RU"/>
        </w:rPr>
      </w:pPr>
    </w:p>
    <w:p w:rsidR="00645574" w:rsidRDefault="00803FA8">
      <w:pPr>
        <w:shd w:val="clear" w:color="auto" w:fill="FFFFFF"/>
        <w:spacing w:after="150" w:line="360" w:lineRule="auto"/>
        <w:jc w:val="both"/>
      </w:pPr>
      <w:r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 xml:space="preserve">С 1 августа Отделением Пенсионный фонд России по Кабардино-Балкарской Республике </w:t>
      </w:r>
      <w:r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 xml:space="preserve">проведен </w:t>
      </w:r>
      <w:proofErr w:type="spellStart"/>
      <w:r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беззаявительный</w:t>
      </w:r>
      <w:proofErr w:type="spellEnd"/>
      <w:r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 xml:space="preserve"> перерасчет страховых пенсий работавших в 2019 году пенсионеров. Он коснул</w:t>
      </w:r>
      <w:r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ся всех получателей страховых пенсий, за которых в прошлом году поступа</w:t>
      </w:r>
      <w:r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 xml:space="preserve">ли страховые взносы. В Кабардино-Балкарской Республике перерасчет пенсии </w:t>
      </w:r>
      <w:r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произведен 40689 работающим пенсионерам.</w:t>
      </w:r>
    </w:p>
    <w:p w:rsidR="00645574" w:rsidRDefault="00803FA8">
      <w:pPr>
        <w:shd w:val="clear" w:color="auto" w:fill="FFFFFF"/>
        <w:spacing w:after="150" w:line="360" w:lineRule="auto"/>
        <w:jc w:val="both"/>
      </w:pPr>
      <w:r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В отличие от традиционной индексации, при которой размер пенсии увеличивается на фиксированный коэффициент, августовский перерасчет зави</w:t>
      </w:r>
      <w:r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сит от размера заработной платы пенсионера: чем она выше, тем больше прибавка к пенсии. Максимальное увеличение в результате перерасчета ограничено тремя пенсионными коэффициентами, рассчитанными по стоимости 2020 года, то есть 279  руб</w:t>
      </w:r>
      <w:r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.</w:t>
      </w:r>
    </w:p>
    <w:p w:rsidR="00645574" w:rsidRDefault="00803FA8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 xml:space="preserve">Помимо повышения </w:t>
      </w:r>
      <w:r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 xml:space="preserve">страховой пенсии, пенсионерам с 1 августа также будет увеличен размер выплат из средств пенсионных накоплений: накопительной пенсии, срочной пенсионной выплаты и единовременной выплаты. Данный перерасчет связан не столько </w:t>
      </w:r>
      <w:proofErr w:type="gramStart"/>
      <w:r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с</w:t>
      </w:r>
      <w:proofErr w:type="gramEnd"/>
      <w:r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 xml:space="preserve"> работой пенсионера (отчисления р</w:t>
      </w:r>
      <w:r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аботодателей на пенсионные накопления в настоящее время направляются на формирование страховой пенсии), сколько с результатами инвестирования средств управляющими компаниями.</w:t>
      </w:r>
    </w:p>
    <w:p w:rsidR="00645574" w:rsidRDefault="00803FA8">
      <w:pPr>
        <w:shd w:val="clear" w:color="auto" w:fill="FFFFFF"/>
        <w:spacing w:after="150" w:line="360" w:lineRule="auto"/>
        <w:jc w:val="both"/>
      </w:pPr>
      <w:r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 xml:space="preserve">Перерасчет пенсионных накоплений </w:t>
      </w:r>
      <w:r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коснул</w:t>
      </w:r>
      <w:r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ся 230 пенсионеров, включ</w:t>
      </w:r>
      <w:r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 xml:space="preserve">ая 202 получателей </w:t>
      </w:r>
      <w:proofErr w:type="spellStart"/>
      <w:r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срочнои</w:t>
      </w:r>
      <w:proofErr w:type="spellEnd"/>
      <w:r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 xml:space="preserve">̆ выплаты и 64 получателей </w:t>
      </w:r>
      <w:proofErr w:type="spellStart"/>
      <w:r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накопительнои</w:t>
      </w:r>
      <w:proofErr w:type="spellEnd"/>
      <w:r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 xml:space="preserve">̆ пенсии. Их ежемесячные пенсии </w:t>
      </w:r>
      <w:bookmarkStart w:id="0" w:name="_GoBack"/>
      <w:bookmarkEnd w:id="0"/>
      <w:r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увеличены с учетом корректирующего коэффициента по результатам инвестирования за 2019 год. Для накопительной пенсии он составит 9,13%, для срочной пенси</w:t>
      </w:r>
      <w:r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 xml:space="preserve">онной выплаты, которую получают участники государственной программы </w:t>
      </w:r>
      <w:proofErr w:type="spellStart"/>
      <w:r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софинансирования</w:t>
      </w:r>
      <w:proofErr w:type="spellEnd"/>
      <w:r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 xml:space="preserve"> пенсионных накоплений, коэффициент составит 7,99%.</w:t>
      </w:r>
    </w:p>
    <w:p w:rsidR="00645574" w:rsidRDefault="00803FA8">
      <w:pPr>
        <w:shd w:val="clear" w:color="auto" w:fill="FFFFFF"/>
        <w:spacing w:line="240" w:lineRule="auto"/>
        <w:rPr>
          <w:rFonts w:ascii="Arial" w:eastAsia="Times New Roman" w:hAnsi="Arial" w:cs="Arial"/>
          <w:color w:val="595959" w:themeColor="text1" w:themeTint="A6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595959" w:themeColor="text1" w:themeTint="A6"/>
          <w:sz w:val="27"/>
          <w:szCs w:val="27"/>
          <w:lang w:eastAsia="ru-RU"/>
        </w:rPr>
        <w:t> </w:t>
      </w:r>
    </w:p>
    <w:p w:rsidR="00645574" w:rsidRDefault="00803FA8">
      <w:pPr>
        <w:pStyle w:val="aa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hAnsi="Arial" w:cs="Arial"/>
          <w:b/>
          <w:color w:val="404040" w:themeColor="text1" w:themeTint="BF"/>
          <w:sz w:val="24"/>
          <w:szCs w:val="28"/>
        </w:rPr>
        <w:t>Пресс-служба</w:t>
      </w:r>
    </w:p>
    <w:p w:rsidR="00645574" w:rsidRDefault="00803FA8">
      <w:pPr>
        <w:pStyle w:val="aa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645574" w:rsidRDefault="00803FA8">
      <w:pPr>
        <w:pStyle w:val="aa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645574" w:rsidRDefault="00803FA8">
      <w:pPr>
        <w:pStyle w:val="aa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>
        <w:rPr>
          <w:rFonts w:ascii="Arial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>
        <w:rPr>
          <w:rFonts w:ascii="Arial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645574" w:rsidRDefault="00803FA8">
      <w:pPr>
        <w:pStyle w:val="aa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hAnsi="Arial" w:cs="Arial"/>
          <w:b/>
          <w:color w:val="404040" w:themeColor="text1" w:themeTint="BF"/>
          <w:sz w:val="24"/>
          <w:szCs w:val="28"/>
        </w:rPr>
        <w:t xml:space="preserve">Офис # </w:t>
      </w:r>
      <w:r>
        <w:rPr>
          <w:rFonts w:ascii="Arial" w:hAnsi="Arial" w:cs="Arial"/>
          <w:b/>
          <w:color w:val="404040" w:themeColor="text1" w:themeTint="BF"/>
          <w:sz w:val="24"/>
          <w:szCs w:val="28"/>
        </w:rPr>
        <w:t>101,</w:t>
      </w:r>
    </w:p>
    <w:p w:rsidR="00645574" w:rsidRDefault="00803FA8">
      <w:pPr>
        <w:pStyle w:val="aa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hAnsi="Arial" w:cs="Arial"/>
          <w:b/>
          <w:color w:val="404040" w:themeColor="text1" w:themeTint="BF"/>
          <w:sz w:val="24"/>
          <w:szCs w:val="28"/>
        </w:rPr>
        <w:t>Вебсайт: http://www.pfrf.ru/branches/kbr/news/</w:t>
      </w:r>
    </w:p>
    <w:p w:rsidR="00645574" w:rsidRPr="00803FA8" w:rsidRDefault="00803FA8">
      <w:pPr>
        <w:pStyle w:val="aa"/>
        <w:ind w:firstLine="4962"/>
        <w:rPr>
          <w:lang w:val="en-US"/>
        </w:rPr>
      </w:pPr>
      <w:r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5">
        <w:r>
          <w:rPr>
            <w:rStyle w:val="-"/>
            <w:rFonts w:ascii="Arial" w:hAnsi="Arial" w:cs="Arial"/>
            <w:b/>
            <w:color w:val="404040" w:themeColor="text1" w:themeTint="BF"/>
            <w:sz w:val="24"/>
            <w:szCs w:val="28"/>
            <w:lang w:val="en-US"/>
          </w:rPr>
          <w:t>opfr_po_kbr@mail.ru</w:t>
        </w:r>
      </w:hyperlink>
    </w:p>
    <w:p w:rsidR="00645574" w:rsidRDefault="00803FA8">
      <w:pPr>
        <w:pStyle w:val="aa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</w:pPr>
      <w:r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645574" w:rsidRPr="00803FA8" w:rsidRDefault="00645574">
      <w:pPr>
        <w:rPr>
          <w:lang w:val="en-US"/>
        </w:rPr>
      </w:pPr>
    </w:p>
    <w:sectPr w:rsidR="00645574" w:rsidRPr="00803FA8">
      <w:pgSz w:w="11906" w:h="16838"/>
      <w:pgMar w:top="720" w:right="720" w:bottom="720" w:left="720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574"/>
    <w:rsid w:val="00645574"/>
    <w:rsid w:val="0080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/>
    </w:p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Текст выноски Знак"/>
    <w:basedOn w:val="a1"/>
    <w:uiPriority w:val="99"/>
    <w:semiHidden/>
    <w:qFormat/>
    <w:rsid w:val="003E6CB8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1"/>
    <w:uiPriority w:val="99"/>
    <w:unhideWhenUsed/>
    <w:rsid w:val="003E6CB8"/>
    <w:rPr>
      <w:color w:val="0000FF" w:themeColor="hyperlink"/>
      <w:u w:val="single"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Balloon Text"/>
    <w:basedOn w:val="a"/>
    <w:uiPriority w:val="99"/>
    <w:semiHidden/>
    <w:unhideWhenUsed/>
    <w:qFormat/>
    <w:rsid w:val="003E6CB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3E6CB8"/>
    <w:pPr>
      <w:spacing w:line="240" w:lineRule="auto"/>
    </w:pPr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/>
    </w:p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Текст выноски Знак"/>
    <w:basedOn w:val="a1"/>
    <w:uiPriority w:val="99"/>
    <w:semiHidden/>
    <w:qFormat/>
    <w:rsid w:val="003E6CB8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1"/>
    <w:uiPriority w:val="99"/>
    <w:unhideWhenUsed/>
    <w:rsid w:val="003E6CB8"/>
    <w:rPr>
      <w:color w:val="0000FF" w:themeColor="hyperlink"/>
      <w:u w:val="single"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Balloon Text"/>
    <w:basedOn w:val="a"/>
    <w:uiPriority w:val="99"/>
    <w:semiHidden/>
    <w:unhideWhenUsed/>
    <w:qFormat/>
    <w:rsid w:val="003E6CB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3E6CB8"/>
    <w:pPr>
      <w:spacing w:line="240" w:lineRule="auto"/>
    </w:pPr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fr_po_kb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302</Words>
  <Characters>1723</Characters>
  <Application>Microsoft Office Word</Application>
  <DocSecurity>0</DocSecurity>
  <Lines>14</Lines>
  <Paragraphs>4</Paragraphs>
  <ScaleCrop>false</ScaleCrop>
  <Company>Kraftway</Company>
  <LinksUpToDate>false</LinksUpToDate>
  <CharactersWithSpaces>2021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4</cp:revision>
  <dcterms:created xsi:type="dcterms:W3CDTF">2020-07-22T07:28:00Z</dcterms:created>
  <dcterms:modified xsi:type="dcterms:W3CDTF">2020-08-03T06:28:00Z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Kraftway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