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AE0B06" w:rsidRDefault="009E474B" w:rsidP="009E474B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AE0B06">
        <w:rPr>
          <w:rFonts w:ascii="Arial" w:hAnsi="Arial" w:cs="Arial"/>
          <w:b/>
          <w:color w:val="404040" w:themeColor="text1" w:themeTint="BF"/>
          <w:sz w:val="36"/>
          <w:szCs w:val="36"/>
        </w:rPr>
        <w:t>Ежемесячная выплата из материнского капитала в 2020 году</w:t>
      </w:r>
    </w:p>
    <w:p w:rsidR="00C874D9" w:rsidRPr="00AE0B06" w:rsidRDefault="00C874D9" w:rsidP="00C874D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AE0B0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C874D9" w:rsidRPr="00AE0B06" w:rsidRDefault="003347CF" w:rsidP="00C874D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AE0B0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21</w:t>
      </w:r>
      <w:r w:rsidR="004862B2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.10</w:t>
      </w:r>
      <w:bookmarkStart w:id="0" w:name="_GoBack"/>
      <w:bookmarkEnd w:id="0"/>
      <w:r w:rsidR="00C874D9" w:rsidRPr="00AE0B0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C874D9" w:rsidRPr="00AE0B06" w:rsidRDefault="00C874D9" w:rsidP="00C874D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AE0B0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C874D9" w:rsidRPr="00AE0B06" w:rsidRDefault="00C874D9" w:rsidP="00C874D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AE0B06">
        <w:rPr>
          <w:rFonts w:ascii="Arial" w:hAnsi="Arial" w:cs="Arial"/>
          <w:b/>
          <w:color w:val="404040" w:themeColor="text1" w:themeTint="BF"/>
        </w:rPr>
        <w:t>С 1 января вступили в силу </w:t>
      </w:r>
      <w:hyperlink r:id="rId5" w:tgtFrame="_blank" w:history="1">
        <w:r w:rsidRPr="00AE0B06">
          <w:rPr>
            <w:rStyle w:val="a4"/>
            <w:rFonts w:ascii="Arial" w:hAnsi="Arial" w:cs="Arial"/>
            <w:b/>
            <w:color w:val="404040" w:themeColor="text1" w:themeTint="BF"/>
            <w:u w:val="none"/>
          </w:rPr>
          <w:t>поправки</w:t>
        </w:r>
      </w:hyperlink>
      <w:r w:rsidRPr="00AE0B06">
        <w:rPr>
          <w:rFonts w:ascii="Arial" w:hAnsi="Arial" w:cs="Arial"/>
          <w:b/>
          <w:color w:val="404040" w:themeColor="text1" w:themeTint="BF"/>
        </w:rPr>
        <w:t>, позволяющие еще большему числу семей с сертификатом материнского капитала получать ежемесячную выплату за второго ребенка. Согласно изменениям максимальный месячный доход на одного человека в семье, дающий право на выплату, увеличен до двух прожиточных минимумов. Сама выплата при этом стала предоставляться в два раза дольше – до трехлетнего возраста второго ребенка. Ранее претендовать на ежемесячную поддержку за счет материнского капитала могли только семьи с доходом в пределах полутора прожиточных минимумов на человека, а средства выплачивались, пока второму ребенку не исполнилось полтора года.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 xml:space="preserve">Помимо указанных изменений, вырос и размер ежемесячной выплаты. В зависимости от субъекта он увеличился по-разному. В Кабардино-Балкарской Республике прожиточный минимум, в соответствии с которым определяется размер выплаты, увеличился до </w:t>
      </w:r>
      <w:r w:rsidR="00E009B3" w:rsidRPr="00AE0B06">
        <w:rPr>
          <w:rFonts w:ascii="Arial" w:hAnsi="Arial" w:cs="Arial"/>
          <w:color w:val="404040" w:themeColor="text1" w:themeTint="BF"/>
        </w:rPr>
        <w:t>13707</w:t>
      </w:r>
      <w:r w:rsidR="005B1418" w:rsidRPr="00AE0B06">
        <w:rPr>
          <w:rFonts w:ascii="Arial" w:hAnsi="Arial" w:cs="Arial"/>
          <w:color w:val="404040" w:themeColor="text1" w:themeTint="BF"/>
        </w:rPr>
        <w:t xml:space="preserve"> руб</w:t>
      </w:r>
      <w:r w:rsidR="00E009B3" w:rsidRPr="00AE0B06">
        <w:rPr>
          <w:rFonts w:ascii="Arial" w:hAnsi="Arial" w:cs="Arial"/>
          <w:color w:val="404040" w:themeColor="text1" w:themeTint="BF"/>
        </w:rPr>
        <w:t>.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 xml:space="preserve">Как и раньше, выплата предоставляется семьям, в которых второй ребенок </w:t>
      </w:r>
      <w:proofErr w:type="gramStart"/>
      <w:r w:rsidRPr="00AE0B06">
        <w:rPr>
          <w:rFonts w:ascii="Arial" w:hAnsi="Arial" w:cs="Arial"/>
          <w:color w:val="404040" w:themeColor="text1" w:themeTint="BF"/>
        </w:rPr>
        <w:t>был рожден или усыновлен начиная</w:t>
      </w:r>
      <w:proofErr w:type="gramEnd"/>
      <w:r w:rsidRPr="00AE0B06">
        <w:rPr>
          <w:rFonts w:ascii="Arial" w:hAnsi="Arial" w:cs="Arial"/>
          <w:color w:val="404040" w:themeColor="text1" w:themeTint="BF"/>
        </w:rPr>
        <w:t xml:space="preserve"> с 2018 года. Чтобы определить, имеет ли семья право на эту меру поддержки, необходимо разделить доходы родителей и детей за последний год на двенадцать месяцев и на количество членов семьи, включая второго ребенка. Если полученная величина окажется в пределах двух прожиточных минимумов трудоспособного населения в субъекте, можно подавать заявление в Пенсионный фонд на выплату. 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>При подсчете доходов учитываются зарплаты, премии, пенсии, социальные пособия, стипендии и некоторые виды денежных компенсаций. При обращении в Пенсионный фонд перечисленные виды доходов необходимо подтвердить документально, за исключением выплат, предоставляемых ПФР. При подсчете доходов не учитываются суммы единовременной материальной помощи из федерального бюджета, получаемые в связи чрезвычайными происшествиями.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>Для удобства расчетов на сайте Пенсионного фонда есть специальный </w:t>
      </w:r>
      <w:hyperlink r:id="rId6" w:tgtFrame="_blank" w:history="1">
        <w:r w:rsidRPr="00AE0B06">
          <w:rPr>
            <w:rStyle w:val="a4"/>
            <w:rFonts w:ascii="Arial" w:hAnsi="Arial" w:cs="Arial"/>
            <w:color w:val="404040" w:themeColor="text1" w:themeTint="BF"/>
            <w:u w:val="none"/>
          </w:rPr>
          <w:t>калькулятор</w:t>
        </w:r>
      </w:hyperlink>
      <w:r w:rsidRPr="00AE0B06">
        <w:rPr>
          <w:rFonts w:ascii="Arial" w:hAnsi="Arial" w:cs="Arial"/>
          <w:color w:val="404040" w:themeColor="text1" w:themeTint="BF"/>
        </w:rPr>
        <w:t>, который позволяет определить право семьи на ежемесячную выплату и ее размер в конкретном регионе.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 xml:space="preserve">Заявление на выплату принимается в любой клиентской службе или управлении Пенсионного фонда независимо от места жительства владельца сертификата. Обратиться </w:t>
      </w:r>
      <w:r w:rsidRPr="00AE0B06">
        <w:rPr>
          <w:rFonts w:ascii="Arial" w:hAnsi="Arial" w:cs="Arial"/>
          <w:color w:val="404040" w:themeColor="text1" w:themeTint="BF"/>
        </w:rPr>
        <w:lastRenderedPageBreak/>
        <w:t>за выплатой также можно через МФЦ или </w:t>
      </w:r>
      <w:hyperlink r:id="rId7" w:tgtFrame="_blank" w:history="1">
        <w:r w:rsidRPr="00AE0B06">
          <w:rPr>
            <w:rStyle w:val="a4"/>
            <w:rFonts w:ascii="Arial" w:hAnsi="Arial" w:cs="Arial"/>
            <w:color w:val="404040" w:themeColor="text1" w:themeTint="BF"/>
            <w:u w:val="none"/>
          </w:rPr>
          <w:t>личный кабинет</w:t>
        </w:r>
      </w:hyperlink>
      <w:r w:rsidRPr="00AE0B06">
        <w:rPr>
          <w:rFonts w:ascii="Arial" w:hAnsi="Arial" w:cs="Arial"/>
          <w:color w:val="404040" w:themeColor="text1" w:themeTint="BF"/>
        </w:rPr>
        <w:t> на сайте Пенсионного фонда. Семьи, которые уже получили право на </w:t>
      </w:r>
      <w:proofErr w:type="spellStart"/>
      <w:r w:rsidRPr="00AE0B06">
        <w:rPr>
          <w:rFonts w:ascii="Arial" w:hAnsi="Arial" w:cs="Arial"/>
          <w:color w:val="404040" w:themeColor="text1" w:themeTint="BF"/>
        </w:rPr>
        <w:t>маткапитал</w:t>
      </w:r>
      <w:proofErr w:type="spellEnd"/>
      <w:r w:rsidRPr="00AE0B06">
        <w:rPr>
          <w:rFonts w:ascii="Arial" w:hAnsi="Arial" w:cs="Arial"/>
          <w:color w:val="404040" w:themeColor="text1" w:themeTint="BF"/>
        </w:rPr>
        <w:t>, но пока не оформили сертификат, могут сделать это одновременно с подачей заявления на ежемесячную выплату.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 xml:space="preserve">Подать заявление можно в любое время в течение трех лет с момента появления второго ребенка в семье. Если обратиться в Пенсионный фонд в первые полгода, выплата будет предоставлена </w:t>
      </w:r>
      <w:proofErr w:type="gramStart"/>
      <w:r w:rsidRPr="00AE0B06">
        <w:rPr>
          <w:rFonts w:ascii="Arial" w:hAnsi="Arial" w:cs="Arial"/>
          <w:color w:val="404040" w:themeColor="text1" w:themeTint="BF"/>
        </w:rPr>
        <w:t>с даты рождения</w:t>
      </w:r>
      <w:proofErr w:type="gramEnd"/>
      <w:r w:rsidRPr="00AE0B06">
        <w:rPr>
          <w:rFonts w:ascii="Arial" w:hAnsi="Arial" w:cs="Arial"/>
          <w:color w:val="404040" w:themeColor="text1" w:themeTint="BF"/>
        </w:rPr>
        <w:t xml:space="preserve"> или усыновления и семья получит средства за все прошедшие месяцы. При обращении позже шести месяцев, выплата начинается со дня подачи заявления. Средства поступают на счет владельца сертификата материнского капитала в российской кредитной организации.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>Семьи, у которых в 2019 году прекратилось право на ежемесячную выплату в связи с тем, что прошло полтора года с момента появления второго ребенка, могут подать новое заявление и возобновить получение средств из материнского капитала. Выплата в таких случаях начнет предоставляться со дня подачи заявления.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>Следует помнить, что средства выплачиваются семье до тех пор, пока ребенку не исполнится три года. Выплата также прекращается, если материнский капитал использован полностью или семья меняет место жительства.</w:t>
      </w:r>
    </w:p>
    <w:p w:rsidR="009E474B" w:rsidRPr="00AE0B06" w:rsidRDefault="009E474B" w:rsidP="009E47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E0B06">
        <w:rPr>
          <w:rFonts w:ascii="Arial" w:hAnsi="Arial" w:cs="Arial"/>
          <w:color w:val="404040" w:themeColor="text1" w:themeTint="BF"/>
        </w:rPr>
        <w:t>Период предоставления ежемесячной выплаты из материнского капитала рассчитан на один год. По мере истечения этого срока семье нужно повторно обратиться в Пенсионный фонд с новым заявлением, чтобы продлить получение средств.</w:t>
      </w:r>
    </w:p>
    <w:p w:rsidR="003347CF" w:rsidRPr="00AE0B06" w:rsidRDefault="003347CF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</w:p>
    <w:p w:rsidR="00C874D9" w:rsidRPr="00AE0B06" w:rsidRDefault="00C874D9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E0B06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C874D9" w:rsidRPr="00AE0B06" w:rsidRDefault="00C874D9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E0B06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874D9" w:rsidRPr="00AE0B06" w:rsidRDefault="00C874D9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E0B06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C874D9" w:rsidRPr="00AE0B06" w:rsidRDefault="00C874D9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E0B06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AE0B06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AE0B06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C874D9" w:rsidRPr="00AE0B06" w:rsidRDefault="00C874D9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E0B06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C874D9" w:rsidRPr="00AE0B06" w:rsidRDefault="00C874D9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AE0B06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C874D9" w:rsidRPr="00AE0B06" w:rsidRDefault="00C874D9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AE0B06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8" w:history="1">
        <w:r w:rsidRPr="00AE0B06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C874D9" w:rsidRPr="00AE0B06" w:rsidRDefault="00C874D9" w:rsidP="00C874D9">
      <w:pPr>
        <w:pStyle w:val="a5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AE0B06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E474B" w:rsidRPr="00AE0B06" w:rsidRDefault="009E474B" w:rsidP="009E474B">
      <w:pPr>
        <w:spacing w:line="360" w:lineRule="auto"/>
        <w:rPr>
          <w:color w:val="404040" w:themeColor="text1" w:themeTint="BF"/>
          <w:sz w:val="24"/>
          <w:szCs w:val="24"/>
          <w:lang w:val="en-US"/>
        </w:rPr>
      </w:pPr>
    </w:p>
    <w:sectPr w:rsidR="009E474B" w:rsidRPr="00AE0B06" w:rsidSect="009E47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4B"/>
    <w:rsid w:val="00195593"/>
    <w:rsid w:val="003347CF"/>
    <w:rsid w:val="004862B2"/>
    <w:rsid w:val="005B1418"/>
    <w:rsid w:val="00924688"/>
    <w:rsid w:val="009E474B"/>
    <w:rsid w:val="009F506E"/>
    <w:rsid w:val="00AE0B06"/>
    <w:rsid w:val="00BA67DE"/>
    <w:rsid w:val="00C874D9"/>
    <w:rsid w:val="00E0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74B"/>
    <w:rPr>
      <w:color w:val="0000FF"/>
      <w:u w:val="single"/>
    </w:rPr>
  </w:style>
  <w:style w:type="paragraph" w:styleId="a5">
    <w:name w:val="No Spacing"/>
    <w:uiPriority w:val="1"/>
    <w:qFormat/>
    <w:rsid w:val="00C874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74B"/>
    <w:rPr>
      <w:color w:val="0000FF"/>
      <w:u w:val="single"/>
    </w:rPr>
  </w:style>
  <w:style w:type="paragraph" w:styleId="a5">
    <w:name w:val="No Spacing"/>
    <w:uiPriority w:val="1"/>
    <w:qFormat/>
    <w:rsid w:val="00C87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fr_po_kb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spec/matcap_v2.3" TargetMode="External"/><Relationship Id="rId5" Type="http://schemas.openxmlformats.org/officeDocument/2006/relationships/hyperlink" Target="http://www.pfrf.ru/files/id/zakonodatelstvo/matcap/fedzak_305fz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2020-07-27T11:42:00Z</dcterms:created>
  <dcterms:modified xsi:type="dcterms:W3CDTF">2020-10-21T07:18:00Z</dcterms:modified>
</cp:coreProperties>
</file>